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41" w:rsidRDefault="00FE6148" w:rsidP="00480141">
      <w:pPr>
        <w:pStyle w:val="Zpat"/>
        <w:tabs>
          <w:tab w:val="clear" w:pos="4536"/>
          <w:tab w:val="clear" w:pos="9072"/>
        </w:tabs>
      </w:pPr>
      <w:bookmarkStart w:id="0" w:name="_top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-154940</wp:posOffset>
            </wp:positionV>
            <wp:extent cx="802640" cy="483870"/>
            <wp:effectExtent l="0" t="0" r="0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141">
        <w:t xml:space="preserve">   </w:t>
      </w:r>
      <w:r w:rsidR="00480141" w:rsidRPr="00746702">
        <w:rPr>
          <w:b/>
          <w:noProof/>
          <w:sz w:val="24"/>
          <w:szCs w:val="24"/>
        </w:rPr>
        <w:t>ZÁKLADNÍ ŠKOLA NOVÁ ROLE,  příspěvková organizace</w:t>
      </w:r>
    </w:p>
    <w:p w:rsidR="00480141" w:rsidRDefault="00480141" w:rsidP="00480141">
      <w:pPr>
        <w:pStyle w:val="Zpat"/>
        <w:tabs>
          <w:tab w:val="clear" w:pos="4536"/>
          <w:tab w:val="clear" w:pos="9072"/>
        </w:tabs>
        <w:rPr>
          <w:b/>
          <w:noProof/>
          <w:sz w:val="24"/>
          <w:szCs w:val="24"/>
        </w:rPr>
      </w:pPr>
    </w:p>
    <w:p w:rsidR="00480141" w:rsidRDefault="00480141" w:rsidP="00480141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480141" w:rsidRDefault="00480141" w:rsidP="00480141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1A69D6" w:rsidRDefault="001A69D6" w:rsidP="001A69D6">
      <w:pPr>
        <w:rPr>
          <w:szCs w:val="24"/>
        </w:rPr>
      </w:pPr>
    </w:p>
    <w:p w:rsidR="001A69D6" w:rsidRPr="00796C02" w:rsidRDefault="001A69D6" w:rsidP="001A69D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710"/>
        <w:gridCol w:w="488"/>
        <w:gridCol w:w="244"/>
        <w:gridCol w:w="245"/>
        <w:gridCol w:w="489"/>
        <w:gridCol w:w="1476"/>
        <w:gridCol w:w="1473"/>
        <w:gridCol w:w="1467"/>
      </w:tblGrid>
      <w:tr w:rsidR="001A69D6" w:rsidTr="00683981">
        <w:trPr>
          <w:trHeight w:val="850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9D6" w:rsidRDefault="001A69D6" w:rsidP="00683981">
            <w:pPr>
              <w:tabs>
                <w:tab w:val="left" w:pos="426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Základní škola Nová Role</w:t>
            </w:r>
          </w:p>
          <w:p w:rsidR="001A69D6" w:rsidRDefault="001A69D6" w:rsidP="00683981">
            <w:pPr>
              <w:tabs>
                <w:tab w:val="left" w:pos="426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příspěvková organizace</w:t>
            </w:r>
          </w:p>
        </w:tc>
      </w:tr>
      <w:tr w:rsidR="001A69D6" w:rsidTr="00683981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Číslo: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Spisový znak: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proofErr w:type="gramStart"/>
            <w:r>
              <w:rPr>
                <w:rFonts w:ascii="Calibri" w:eastAsia="Calibri" w:hAnsi="Calibri"/>
                <w:b/>
              </w:rPr>
              <w:t>A.1.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Skartační znak: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A10</w:t>
            </w:r>
          </w:p>
        </w:tc>
      </w:tr>
      <w:tr w:rsidR="001A69D6" w:rsidTr="00683981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Druh: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Směrnice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</w:tr>
      <w:tr w:rsidR="001A69D6" w:rsidTr="00683981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Název: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D6" w:rsidRPr="001A3D92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  <w:sz w:val="40"/>
                <w:szCs w:val="40"/>
              </w:rPr>
            </w:pPr>
            <w:r w:rsidRPr="001A3D92">
              <w:rPr>
                <w:rFonts w:ascii="Calibri" w:eastAsia="Calibri" w:hAnsi="Calibri"/>
                <w:b/>
                <w:sz w:val="40"/>
                <w:szCs w:val="40"/>
              </w:rPr>
              <w:t>ŠKOLNÍ ŘÁD</w:t>
            </w:r>
          </w:p>
        </w:tc>
      </w:tr>
      <w:tr w:rsidR="001A69D6" w:rsidTr="00683981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Vypracovala: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 w:rsidRPr="00060FE1">
              <w:rPr>
                <w:rFonts w:ascii="Calibri" w:eastAsia="Calibri" w:hAnsi="Calibri"/>
              </w:rPr>
              <w:t>Mgr. Ester Nováková</w:t>
            </w:r>
          </w:p>
          <w:p w:rsidR="001C13AE" w:rsidRPr="00060FE1" w:rsidRDefault="001C13AE" w:rsidP="00683981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Mgr. Denisa Slavíková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Schválila: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Mgr. Ester Nováková</w:t>
            </w:r>
          </w:p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ředitelka příspěvkové organizace</w:t>
            </w:r>
          </w:p>
        </w:tc>
      </w:tr>
      <w:tr w:rsidR="001A69D6" w:rsidTr="00683981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Pedagogická rada projedn</w:t>
            </w:r>
            <w:r>
              <w:rPr>
                <w:rFonts w:ascii="Calibri" w:eastAsia="Calibri" w:hAnsi="Calibri"/>
                <w:sz w:val="20"/>
              </w:rPr>
              <w:t>a</w:t>
            </w:r>
            <w:r>
              <w:rPr>
                <w:rFonts w:ascii="Calibri" w:eastAsia="Calibri" w:hAnsi="Calibri"/>
                <w:sz w:val="20"/>
              </w:rPr>
              <w:t>la dne: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4E182D" w:rsidP="00683981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28. 8. 2019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Školská rada schválila: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4E182D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</w:rPr>
              <w:t>30</w:t>
            </w:r>
            <w:r w:rsidR="001A69D6">
              <w:rPr>
                <w:rFonts w:ascii="Calibri" w:eastAsia="Calibri" w:hAnsi="Calibri"/>
              </w:rPr>
              <w:t>. 8. 201</w:t>
            </w:r>
            <w:r>
              <w:rPr>
                <w:rFonts w:ascii="Calibri" w:eastAsia="Calibri" w:hAnsi="Calibri"/>
              </w:rPr>
              <w:t>9</w:t>
            </w:r>
          </w:p>
        </w:tc>
      </w:tr>
      <w:tr w:rsidR="001A69D6" w:rsidTr="00683981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Účinnost </w:t>
            </w:r>
            <w:proofErr w:type="gramStart"/>
            <w:r>
              <w:rPr>
                <w:rFonts w:ascii="Calibri" w:eastAsia="Calibri" w:hAnsi="Calibri"/>
                <w:sz w:val="20"/>
              </w:rPr>
              <w:t>od</w:t>
            </w:r>
            <w:proofErr w:type="gramEnd"/>
            <w:r>
              <w:rPr>
                <w:rFonts w:ascii="Calibri" w:eastAsia="Calibri" w:hAnsi="Calibri"/>
                <w:sz w:val="20"/>
              </w:rPr>
              <w:t xml:space="preserve">:       </w:t>
            </w:r>
          </w:p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D6" w:rsidRDefault="004E182D" w:rsidP="001A69D6">
            <w:pPr>
              <w:numPr>
                <w:ilvl w:val="0"/>
                <w:numId w:val="50"/>
              </w:num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9. 2019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Nahrazuje: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D6" w:rsidRDefault="001A69D6" w:rsidP="00683981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Školní řád s účinností </w:t>
            </w:r>
          </w:p>
          <w:p w:rsidR="001A69D6" w:rsidRDefault="004E182D" w:rsidP="00683981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od 1. 9. 2018</w:t>
            </w:r>
          </w:p>
        </w:tc>
      </w:tr>
    </w:tbl>
    <w:p w:rsidR="001A69D6" w:rsidRPr="00796C02" w:rsidRDefault="001A69D6" w:rsidP="001A69D6">
      <w:pPr>
        <w:rPr>
          <w:szCs w:val="24"/>
        </w:rPr>
      </w:pPr>
    </w:p>
    <w:p w:rsidR="001A69D6" w:rsidRDefault="001A69D6" w:rsidP="001A69D6"/>
    <w:p w:rsidR="00480141" w:rsidRPr="00746702" w:rsidRDefault="00480141" w:rsidP="00480141">
      <w:pPr>
        <w:rPr>
          <w:szCs w:val="24"/>
        </w:rPr>
      </w:pPr>
    </w:p>
    <w:p w:rsidR="00480141" w:rsidRPr="00275154" w:rsidRDefault="00480141" w:rsidP="00480141">
      <w:pPr>
        <w:ind w:right="-23"/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4A2895" w:rsidRPr="00796C02" w:rsidRDefault="004A2895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Default="00A51A0D" w:rsidP="00C058E2">
      <w:pPr>
        <w:rPr>
          <w:szCs w:val="24"/>
        </w:rPr>
      </w:pPr>
    </w:p>
    <w:p w:rsidR="008D2810" w:rsidRDefault="008D2810" w:rsidP="00C058E2">
      <w:pPr>
        <w:rPr>
          <w:szCs w:val="24"/>
        </w:rPr>
      </w:pPr>
    </w:p>
    <w:p w:rsidR="008D2810" w:rsidRDefault="008D2810" w:rsidP="00C058E2">
      <w:pPr>
        <w:rPr>
          <w:szCs w:val="24"/>
        </w:rPr>
      </w:pPr>
    </w:p>
    <w:p w:rsidR="008D2810" w:rsidRDefault="008D2810" w:rsidP="00C058E2">
      <w:pPr>
        <w:rPr>
          <w:szCs w:val="24"/>
        </w:rPr>
      </w:pPr>
    </w:p>
    <w:p w:rsidR="008D2810" w:rsidRDefault="008D2810" w:rsidP="00C058E2">
      <w:pPr>
        <w:rPr>
          <w:szCs w:val="24"/>
        </w:rPr>
      </w:pPr>
    </w:p>
    <w:p w:rsidR="006A46BD" w:rsidRDefault="006A46BD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1A69D6" w:rsidRDefault="001A69D6" w:rsidP="00C058E2">
      <w:pPr>
        <w:rPr>
          <w:b/>
          <w:szCs w:val="24"/>
        </w:rPr>
      </w:pPr>
    </w:p>
    <w:p w:rsidR="0044767C" w:rsidRPr="008D2810" w:rsidRDefault="0044767C" w:rsidP="00C058E2">
      <w:pPr>
        <w:rPr>
          <w:b/>
          <w:szCs w:val="24"/>
        </w:rPr>
      </w:pPr>
      <w:r w:rsidRPr="00796C02">
        <w:rPr>
          <w:b/>
          <w:szCs w:val="24"/>
        </w:rPr>
        <w:t>Obecná ustanovení</w:t>
      </w:r>
    </w:p>
    <w:p w:rsidR="0044767C" w:rsidRPr="00796C02" w:rsidRDefault="0044767C" w:rsidP="00C058E2">
      <w:pPr>
        <w:pStyle w:val="BodyText2"/>
        <w:rPr>
          <w:b w:val="0"/>
          <w:color w:val="auto"/>
          <w:szCs w:val="24"/>
        </w:rPr>
      </w:pPr>
      <w:r w:rsidRPr="00796C02">
        <w:rPr>
          <w:b w:val="0"/>
          <w:color w:val="auto"/>
          <w:szCs w:val="24"/>
        </w:rPr>
        <w:lastRenderedPageBreak/>
        <w:t>Na základě ustanovení § 30, odst. 1) zákona č. 561/2004 Sb.</w:t>
      </w:r>
      <w:r w:rsidR="007E42DC" w:rsidRPr="00796C02">
        <w:rPr>
          <w:b w:val="0"/>
          <w:color w:val="auto"/>
          <w:szCs w:val="24"/>
        </w:rPr>
        <w:t>,</w:t>
      </w:r>
      <w:r w:rsidRPr="00796C02">
        <w:rPr>
          <w:b w:val="0"/>
          <w:color w:val="auto"/>
          <w:szCs w:val="24"/>
        </w:rPr>
        <w:t xml:space="preserve"> o předškolním, základním středním, vyšším o</w:t>
      </w:r>
      <w:r w:rsidRPr="00796C02">
        <w:rPr>
          <w:b w:val="0"/>
          <w:color w:val="auto"/>
          <w:szCs w:val="24"/>
        </w:rPr>
        <w:t>d</w:t>
      </w:r>
      <w:r w:rsidRPr="00796C02">
        <w:rPr>
          <w:b w:val="0"/>
          <w:color w:val="auto"/>
          <w:szCs w:val="24"/>
        </w:rPr>
        <w:t xml:space="preserve">borném a jiném vzdělávání (školský zákon) v platném znění vydávám jako statutární orgán školy tuto směrnici. </w:t>
      </w:r>
    </w:p>
    <w:p w:rsidR="0044767C" w:rsidRPr="00796C02" w:rsidRDefault="0044767C" w:rsidP="00C058E2">
      <w:pPr>
        <w:pStyle w:val="Zkladntext"/>
        <w:rPr>
          <w:szCs w:val="24"/>
        </w:rPr>
      </w:pPr>
    </w:p>
    <w:p w:rsidR="0044767C" w:rsidRPr="00796C02" w:rsidRDefault="0044767C" w:rsidP="00C058E2">
      <w:pPr>
        <w:pStyle w:val="PlainTex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Práva a povinností žáků a jejich zákonných zástupců ve škole a podrobnosti o pravidlech vz</w:t>
      </w: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á</w:t>
      </w: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jemných vz</w:t>
      </w:r>
      <w:r w:rsidR="00142E0E">
        <w:rPr>
          <w:rFonts w:ascii="Times New Roman" w:hAnsi="Times New Roman"/>
          <w:b/>
          <w:color w:val="auto"/>
          <w:sz w:val="24"/>
          <w:szCs w:val="24"/>
          <w:u w:val="single"/>
        </w:rPr>
        <w:t>tahů se zaměstnanci školy</w:t>
      </w:r>
    </w:p>
    <w:p w:rsidR="0044767C" w:rsidRPr="00796C02" w:rsidRDefault="0044767C" w:rsidP="00C058E2">
      <w:pPr>
        <w:pStyle w:val="PlainText"/>
        <w:rPr>
          <w:color w:val="auto"/>
          <w:sz w:val="24"/>
          <w:szCs w:val="24"/>
        </w:rPr>
      </w:pPr>
    </w:p>
    <w:p w:rsidR="0044767C" w:rsidRPr="008D2810" w:rsidRDefault="003E31DD" w:rsidP="00C058E2">
      <w:pPr>
        <w:jc w:val="both"/>
        <w:rPr>
          <w:b/>
          <w:szCs w:val="24"/>
          <w:u w:val="single"/>
        </w:rPr>
      </w:pPr>
      <w:proofErr w:type="gramStart"/>
      <w:r w:rsidRPr="004A2651">
        <w:rPr>
          <w:b/>
          <w:szCs w:val="24"/>
          <w:u w:val="single"/>
        </w:rPr>
        <w:t>1.</w:t>
      </w:r>
      <w:r w:rsidR="0044767C" w:rsidRPr="004A2651">
        <w:rPr>
          <w:b/>
          <w:szCs w:val="24"/>
          <w:u w:val="single"/>
        </w:rPr>
        <w:t>PRÁVA</w:t>
      </w:r>
      <w:proofErr w:type="gramEnd"/>
      <w:r w:rsidR="0044767C" w:rsidRPr="004A2651">
        <w:rPr>
          <w:b/>
          <w:szCs w:val="24"/>
          <w:u w:val="single"/>
        </w:rPr>
        <w:t xml:space="preserve"> A POVINNOSTI ŽÁK</w:t>
      </w:r>
      <w:r w:rsidR="0044767C" w:rsidRPr="004A2651">
        <w:rPr>
          <w:b/>
          <w:caps/>
          <w:szCs w:val="24"/>
          <w:u w:val="single"/>
        </w:rPr>
        <w:t>ů</w:t>
      </w:r>
    </w:p>
    <w:p w:rsidR="0044767C" w:rsidRPr="008D2810" w:rsidRDefault="00525D8B" w:rsidP="00C058E2">
      <w:pPr>
        <w:rPr>
          <w:b/>
          <w:szCs w:val="24"/>
        </w:rPr>
      </w:pPr>
      <w:r w:rsidRPr="00796C02">
        <w:rPr>
          <w:b/>
          <w:szCs w:val="24"/>
        </w:rPr>
        <w:t xml:space="preserve">Žáci </w:t>
      </w:r>
      <w:r w:rsidR="0044767C" w:rsidRPr="00796C02">
        <w:rPr>
          <w:b/>
          <w:szCs w:val="24"/>
        </w:rPr>
        <w:t>mají právo</w:t>
      </w:r>
      <w:r w:rsidR="0086575D">
        <w:rPr>
          <w:b/>
          <w:szCs w:val="24"/>
        </w:rPr>
        <w:t>:</w:t>
      </w:r>
    </w:p>
    <w:p w:rsidR="0044767C" w:rsidRPr="00796C02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>na vzdělávání a školské služby podle škol</w:t>
      </w:r>
      <w:r w:rsidR="00FC6E96">
        <w:rPr>
          <w:szCs w:val="24"/>
        </w:rPr>
        <w:t>ského zákona</w:t>
      </w:r>
    </w:p>
    <w:p w:rsidR="0044767C" w:rsidRPr="00796C02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>být informován</w:t>
      </w:r>
      <w:r w:rsidR="00525D8B" w:rsidRPr="00796C02">
        <w:rPr>
          <w:szCs w:val="24"/>
        </w:rPr>
        <w:t>i</w:t>
      </w:r>
      <w:r w:rsidRPr="00796C02">
        <w:rPr>
          <w:szCs w:val="24"/>
        </w:rPr>
        <w:t xml:space="preserve"> o průběh</w:t>
      </w:r>
      <w:r w:rsidR="00FC6E96">
        <w:rPr>
          <w:szCs w:val="24"/>
        </w:rPr>
        <w:t>u a výsledcích svého vzdělávání</w:t>
      </w:r>
    </w:p>
    <w:p w:rsidR="0044767C" w:rsidRPr="00796C02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>zakládat v rámci školy sa</w:t>
      </w:r>
      <w:r w:rsidR="00796C02">
        <w:rPr>
          <w:szCs w:val="24"/>
        </w:rPr>
        <w:t>mosprávné orgány žáků</w:t>
      </w:r>
      <w:r w:rsidRPr="00796C02">
        <w:rPr>
          <w:szCs w:val="24"/>
        </w:rPr>
        <w:t xml:space="preserve">, volit a být do nich voleni, pracovat v nich a jejich prostřednictvím se obracet na </w:t>
      </w:r>
      <w:r w:rsidR="00142E0E">
        <w:rPr>
          <w:szCs w:val="24"/>
        </w:rPr>
        <w:t>ředitelku</w:t>
      </w:r>
      <w:r w:rsidRPr="00796C02">
        <w:rPr>
          <w:szCs w:val="24"/>
        </w:rPr>
        <w:t xml:space="preserve"> školy s tím, že </w:t>
      </w:r>
      <w:r w:rsidR="00142E0E">
        <w:rPr>
          <w:szCs w:val="24"/>
        </w:rPr>
        <w:t>ředitelka školy je povinna</w:t>
      </w:r>
      <w:r w:rsidRPr="00796C02">
        <w:rPr>
          <w:szCs w:val="24"/>
        </w:rPr>
        <w:t xml:space="preserve"> se stan</w:t>
      </w:r>
      <w:r w:rsidRPr="00796C02">
        <w:rPr>
          <w:szCs w:val="24"/>
        </w:rPr>
        <w:t>o</w:t>
      </w:r>
      <w:r w:rsidRPr="00796C02">
        <w:rPr>
          <w:szCs w:val="24"/>
        </w:rPr>
        <w:t>visky a vyjádřeními těch</w:t>
      </w:r>
      <w:r w:rsidR="00FC6E96">
        <w:rPr>
          <w:szCs w:val="24"/>
        </w:rPr>
        <w:t>to samosprávných orgánů zabývat</w:t>
      </w:r>
    </w:p>
    <w:p w:rsidR="0044767C" w:rsidRPr="00796C02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 xml:space="preserve">vyjadřovat </w:t>
      </w:r>
      <w:r w:rsidR="00ED7B9D">
        <w:rPr>
          <w:szCs w:val="24"/>
        </w:rPr>
        <w:t>se ke všem rozhodnutím týkajících</w:t>
      </w:r>
      <w:r w:rsidRPr="00796C02">
        <w:rPr>
          <w:szCs w:val="24"/>
        </w:rPr>
        <w:t xml:space="preserve"> se podstatných záležitostí jejich vzdělávání, př</w:t>
      </w:r>
      <w:r w:rsidRPr="00796C02">
        <w:rPr>
          <w:szCs w:val="24"/>
        </w:rPr>
        <w:t>i</w:t>
      </w:r>
      <w:r w:rsidRPr="00796C02">
        <w:rPr>
          <w:szCs w:val="24"/>
        </w:rPr>
        <w:t>čemž jejich vyjádřením musí být věnována pozornost odpovídaj</w:t>
      </w:r>
      <w:r w:rsidR="00FC6E96">
        <w:rPr>
          <w:szCs w:val="24"/>
        </w:rPr>
        <w:t>ící jejich věku a stupni vývoje</w:t>
      </w:r>
    </w:p>
    <w:p w:rsidR="0044767C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>na informace a poradenskou pomoc školy v záležitostech týkajících se vzdělávání</w:t>
      </w:r>
    </w:p>
    <w:p w:rsidR="00E44D19" w:rsidRDefault="00E44D19" w:rsidP="00E44D19">
      <w:pPr>
        <w:numPr>
          <w:ilvl w:val="0"/>
          <w:numId w:val="42"/>
        </w:numPr>
        <w:rPr>
          <w:szCs w:val="24"/>
        </w:rPr>
      </w:pPr>
      <w:r w:rsidRPr="00513BBD">
        <w:rPr>
          <w:szCs w:val="24"/>
        </w:rPr>
        <w:t xml:space="preserve">na ochranu před jakoukoli formou diskriminace </w:t>
      </w:r>
      <w:r w:rsidRPr="004A2651">
        <w:rPr>
          <w:szCs w:val="24"/>
        </w:rPr>
        <w:t>a</w:t>
      </w:r>
      <w:r w:rsidR="00ED7B9D">
        <w:rPr>
          <w:szCs w:val="24"/>
        </w:rPr>
        <w:t xml:space="preserve"> násilí, mají právo</w:t>
      </w:r>
      <w:r w:rsidRPr="00513BBD">
        <w:rPr>
          <w:szCs w:val="24"/>
        </w:rPr>
        <w:t xml:space="preserve"> na svobodu myšlení, projevu, shromažďování, náboženství, na odpočinek a dodržování základních psychohygie</w:t>
      </w:r>
      <w:r w:rsidR="00ED7B9D">
        <w:rPr>
          <w:szCs w:val="24"/>
        </w:rPr>
        <w:t>nických po</w:t>
      </w:r>
      <w:r w:rsidR="00ED7B9D">
        <w:rPr>
          <w:szCs w:val="24"/>
        </w:rPr>
        <w:t>d</w:t>
      </w:r>
      <w:r w:rsidR="00ED7B9D">
        <w:rPr>
          <w:szCs w:val="24"/>
        </w:rPr>
        <w:t>mínek, mají</w:t>
      </w:r>
      <w:r w:rsidRPr="00513BBD">
        <w:rPr>
          <w:szCs w:val="24"/>
        </w:rPr>
        <w:t xml:space="preserve"> právo být seznámen</w:t>
      </w:r>
      <w:r w:rsidR="00ED7B9D">
        <w:rPr>
          <w:szCs w:val="24"/>
        </w:rPr>
        <w:t>i</w:t>
      </w:r>
      <w:r w:rsidRPr="00513BBD">
        <w:rPr>
          <w:szCs w:val="24"/>
        </w:rPr>
        <w:t xml:space="preserve"> se všemi předpisy se vztahem k j</w:t>
      </w:r>
      <w:r w:rsidR="00ED7B9D">
        <w:rPr>
          <w:szCs w:val="24"/>
        </w:rPr>
        <w:t>ejich</w:t>
      </w:r>
      <w:r>
        <w:rPr>
          <w:szCs w:val="24"/>
        </w:rPr>
        <w:t xml:space="preserve"> po</w:t>
      </w:r>
      <w:r w:rsidR="00FC6E96">
        <w:rPr>
          <w:szCs w:val="24"/>
        </w:rPr>
        <w:t>bytu a činnosti ve šk</w:t>
      </w:r>
      <w:r w:rsidR="00FC6E96">
        <w:rPr>
          <w:szCs w:val="24"/>
        </w:rPr>
        <w:t>o</w:t>
      </w:r>
      <w:r w:rsidR="00FC6E96">
        <w:rPr>
          <w:szCs w:val="24"/>
        </w:rPr>
        <w:t>le</w:t>
      </w:r>
    </w:p>
    <w:p w:rsidR="00E44D19" w:rsidRPr="00796C02" w:rsidRDefault="00E44D19" w:rsidP="003E31DD">
      <w:pPr>
        <w:ind w:left="360"/>
        <w:rPr>
          <w:szCs w:val="24"/>
        </w:rPr>
      </w:pPr>
    </w:p>
    <w:p w:rsidR="0044767C" w:rsidRPr="00796C02" w:rsidRDefault="0044767C" w:rsidP="00C058E2">
      <w:pPr>
        <w:rPr>
          <w:szCs w:val="24"/>
        </w:rPr>
      </w:pPr>
    </w:p>
    <w:p w:rsidR="0044767C" w:rsidRPr="008D2810" w:rsidRDefault="00E930D3" w:rsidP="00C058E2">
      <w:pPr>
        <w:rPr>
          <w:b/>
          <w:szCs w:val="24"/>
        </w:rPr>
      </w:pPr>
      <w:r>
        <w:rPr>
          <w:b/>
          <w:szCs w:val="24"/>
        </w:rPr>
        <w:t>Žáci mají povinnost</w:t>
      </w:r>
      <w:r w:rsidR="0086575D">
        <w:rPr>
          <w:b/>
          <w:szCs w:val="24"/>
        </w:rPr>
        <w:t>:</w:t>
      </w:r>
    </w:p>
    <w:p w:rsidR="0044767C" w:rsidRPr="00796C02" w:rsidRDefault="00E44D19" w:rsidP="000B12AA">
      <w:pPr>
        <w:numPr>
          <w:ilvl w:val="0"/>
          <w:numId w:val="44"/>
        </w:numPr>
        <w:rPr>
          <w:szCs w:val="24"/>
        </w:rPr>
      </w:pPr>
      <w:r w:rsidRPr="004A2651">
        <w:rPr>
          <w:szCs w:val="24"/>
        </w:rPr>
        <w:t>řádně docházet</w:t>
      </w:r>
      <w:r w:rsidR="0086575D" w:rsidRPr="004A2651">
        <w:rPr>
          <w:szCs w:val="24"/>
        </w:rPr>
        <w:t xml:space="preserve"> do školy, </w:t>
      </w:r>
      <w:r w:rsidRPr="004A2651">
        <w:rPr>
          <w:szCs w:val="24"/>
        </w:rPr>
        <w:t>řádně se vzdělávat</w:t>
      </w:r>
      <w:r w:rsidR="0086575D" w:rsidRPr="004A2651">
        <w:rPr>
          <w:szCs w:val="24"/>
        </w:rPr>
        <w:t xml:space="preserve"> a připravovat na vyučování</w:t>
      </w:r>
    </w:p>
    <w:p w:rsidR="0044767C" w:rsidRPr="00796C02" w:rsidRDefault="00E44D19" w:rsidP="000B12AA">
      <w:pPr>
        <w:numPr>
          <w:ilvl w:val="0"/>
          <w:numId w:val="44"/>
        </w:numPr>
        <w:rPr>
          <w:szCs w:val="24"/>
        </w:rPr>
      </w:pPr>
      <w:r>
        <w:rPr>
          <w:szCs w:val="24"/>
        </w:rPr>
        <w:t>dodržovat školní</w:t>
      </w:r>
      <w:r w:rsidR="00ED7B9D">
        <w:rPr>
          <w:szCs w:val="24"/>
        </w:rPr>
        <w:t xml:space="preserve"> řád, řády odborných učeben,</w:t>
      </w:r>
      <w:r w:rsidR="0044767C" w:rsidRPr="00796C02">
        <w:rPr>
          <w:szCs w:val="24"/>
        </w:rPr>
        <w:t xml:space="preserve"> předpisy a pokyny školy a školského zařízení k ochraně zdraví a bezpe</w:t>
      </w:r>
      <w:r w:rsidR="0044767C" w:rsidRPr="00796C02">
        <w:rPr>
          <w:szCs w:val="24"/>
        </w:rPr>
        <w:t>č</w:t>
      </w:r>
      <w:r w:rsidR="0044767C" w:rsidRPr="00796C02">
        <w:rPr>
          <w:szCs w:val="24"/>
        </w:rPr>
        <w:t>nosti,</w:t>
      </w:r>
      <w:r w:rsidR="006F174B">
        <w:rPr>
          <w:szCs w:val="24"/>
        </w:rPr>
        <w:t xml:space="preserve"> s nimiž byl</w:t>
      </w:r>
      <w:r w:rsidR="00092F3F">
        <w:rPr>
          <w:szCs w:val="24"/>
        </w:rPr>
        <w:t>i</w:t>
      </w:r>
      <w:r w:rsidR="006F174B">
        <w:rPr>
          <w:szCs w:val="24"/>
        </w:rPr>
        <w:t xml:space="preserve"> seznámen</w:t>
      </w:r>
      <w:r w:rsidR="00092F3F">
        <w:rPr>
          <w:szCs w:val="24"/>
        </w:rPr>
        <w:t>i</w:t>
      </w:r>
    </w:p>
    <w:p w:rsidR="006F174B" w:rsidRDefault="00E44D19" w:rsidP="000B12AA">
      <w:pPr>
        <w:numPr>
          <w:ilvl w:val="0"/>
          <w:numId w:val="44"/>
        </w:numPr>
        <w:rPr>
          <w:szCs w:val="24"/>
        </w:rPr>
      </w:pPr>
      <w:r>
        <w:rPr>
          <w:szCs w:val="24"/>
        </w:rPr>
        <w:t>plnit</w:t>
      </w:r>
      <w:r w:rsidR="0044767C" w:rsidRPr="00796C02">
        <w:rPr>
          <w:szCs w:val="24"/>
        </w:rPr>
        <w:t xml:space="preserve"> pokyny pedagogických pracovníků škol a školských zařízení vydané v souladu s právními pře</w:t>
      </w:r>
      <w:r w:rsidR="0044767C" w:rsidRPr="00796C02">
        <w:rPr>
          <w:szCs w:val="24"/>
        </w:rPr>
        <w:t>d</w:t>
      </w:r>
      <w:r w:rsidR="0044767C" w:rsidRPr="00796C02">
        <w:rPr>
          <w:szCs w:val="24"/>
        </w:rPr>
        <w:t>pis</w:t>
      </w:r>
      <w:r w:rsidR="00FC6E96">
        <w:rPr>
          <w:szCs w:val="24"/>
        </w:rPr>
        <w:t>y a školním nebo vnitřním řádem</w:t>
      </w:r>
    </w:p>
    <w:p w:rsidR="006F174B" w:rsidRDefault="00E44D19" w:rsidP="000B12AA">
      <w:pPr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chovat se </w:t>
      </w:r>
      <w:r w:rsidR="00ED7B9D">
        <w:rPr>
          <w:szCs w:val="24"/>
        </w:rPr>
        <w:t>slušně k dospělým a k</w:t>
      </w:r>
      <w:r w:rsidR="0044767C" w:rsidRPr="006F174B">
        <w:rPr>
          <w:szCs w:val="24"/>
        </w:rPr>
        <w:t xml:space="preserve"> žákům školy, </w:t>
      </w:r>
      <w:r w:rsidR="00A71529" w:rsidRPr="006F174B">
        <w:rPr>
          <w:szCs w:val="24"/>
        </w:rPr>
        <w:t>dbá</w:t>
      </w:r>
      <w:r>
        <w:rPr>
          <w:szCs w:val="24"/>
        </w:rPr>
        <w:t>t</w:t>
      </w:r>
      <w:r w:rsidR="00A71529" w:rsidRPr="006F174B">
        <w:rPr>
          <w:szCs w:val="24"/>
        </w:rPr>
        <w:t xml:space="preserve"> pokynů zaměstnanců školy</w:t>
      </w:r>
      <w:r w:rsidR="00092F3F">
        <w:rPr>
          <w:szCs w:val="24"/>
        </w:rPr>
        <w:t xml:space="preserve">. </w:t>
      </w:r>
      <w:r>
        <w:rPr>
          <w:szCs w:val="24"/>
        </w:rPr>
        <w:t xml:space="preserve">Chovat </w:t>
      </w:r>
      <w:r w:rsidR="0044767C" w:rsidRPr="006F174B">
        <w:rPr>
          <w:szCs w:val="24"/>
        </w:rPr>
        <w:t>se tak, aby neohrozil</w:t>
      </w:r>
      <w:r w:rsidR="00092F3F">
        <w:rPr>
          <w:szCs w:val="24"/>
        </w:rPr>
        <w:t>i</w:t>
      </w:r>
      <w:r w:rsidR="0044767C" w:rsidRPr="006F174B">
        <w:rPr>
          <w:szCs w:val="24"/>
        </w:rPr>
        <w:t xml:space="preserve"> zdraví sv</w:t>
      </w:r>
      <w:r w:rsidR="0044767C" w:rsidRPr="006F174B">
        <w:rPr>
          <w:szCs w:val="24"/>
        </w:rPr>
        <w:t>o</w:t>
      </w:r>
      <w:r w:rsidR="00FC6E96">
        <w:rPr>
          <w:szCs w:val="24"/>
        </w:rPr>
        <w:t>je, ani jiných osob</w:t>
      </w:r>
    </w:p>
    <w:p w:rsidR="0086575D" w:rsidRDefault="00E44D19" w:rsidP="00C76514">
      <w:pPr>
        <w:numPr>
          <w:ilvl w:val="0"/>
          <w:numId w:val="45"/>
        </w:numPr>
        <w:rPr>
          <w:szCs w:val="24"/>
        </w:rPr>
      </w:pPr>
      <w:r w:rsidRPr="0086575D">
        <w:rPr>
          <w:szCs w:val="24"/>
        </w:rPr>
        <w:t>chodit</w:t>
      </w:r>
      <w:r w:rsidR="0044767C" w:rsidRPr="0086575D">
        <w:rPr>
          <w:szCs w:val="24"/>
        </w:rPr>
        <w:t xml:space="preserve"> do školy pravidelně a včas podle rozvrhu </w:t>
      </w:r>
      <w:r w:rsidRPr="0086575D">
        <w:rPr>
          <w:szCs w:val="24"/>
        </w:rPr>
        <w:t>hodin a účastnit</w:t>
      </w:r>
      <w:r w:rsidR="0044767C" w:rsidRPr="0086575D">
        <w:rPr>
          <w:szCs w:val="24"/>
        </w:rPr>
        <w:t xml:space="preserve"> se činností organizovaných šk</w:t>
      </w:r>
      <w:r w:rsidR="0044767C" w:rsidRPr="0086575D">
        <w:rPr>
          <w:szCs w:val="24"/>
        </w:rPr>
        <w:t>o</w:t>
      </w:r>
      <w:r w:rsidR="0044767C" w:rsidRPr="0086575D">
        <w:rPr>
          <w:szCs w:val="24"/>
        </w:rPr>
        <w:t>lou</w:t>
      </w:r>
    </w:p>
    <w:p w:rsidR="006F174B" w:rsidRPr="0086575D" w:rsidRDefault="00E44D19" w:rsidP="00C76514">
      <w:pPr>
        <w:numPr>
          <w:ilvl w:val="0"/>
          <w:numId w:val="45"/>
        </w:numPr>
        <w:rPr>
          <w:szCs w:val="24"/>
        </w:rPr>
      </w:pPr>
      <w:r w:rsidRPr="0086575D">
        <w:rPr>
          <w:szCs w:val="24"/>
        </w:rPr>
        <w:t>zacházet</w:t>
      </w:r>
      <w:r w:rsidR="0044767C" w:rsidRPr="0086575D">
        <w:rPr>
          <w:szCs w:val="24"/>
        </w:rPr>
        <w:t xml:space="preserve"> s učebnicemi a šk</w:t>
      </w:r>
      <w:r w:rsidRPr="0086575D">
        <w:rPr>
          <w:szCs w:val="24"/>
        </w:rPr>
        <w:t>olními potřebami šetrně, udržovat</w:t>
      </w:r>
      <w:r w:rsidR="0044767C" w:rsidRPr="0086575D">
        <w:rPr>
          <w:szCs w:val="24"/>
        </w:rPr>
        <w:t xml:space="preserve"> své místo, třídu i ostatní školní pr</w:t>
      </w:r>
      <w:r w:rsidR="0044767C" w:rsidRPr="0086575D">
        <w:rPr>
          <w:szCs w:val="24"/>
        </w:rPr>
        <w:t>o</w:t>
      </w:r>
      <w:r w:rsidR="0044767C" w:rsidRPr="0086575D">
        <w:rPr>
          <w:szCs w:val="24"/>
        </w:rPr>
        <w:t>s</w:t>
      </w:r>
      <w:r w:rsidRPr="0086575D">
        <w:rPr>
          <w:szCs w:val="24"/>
        </w:rPr>
        <w:t>tory v čistotě a pořádku, chránit majetek před poškozením; nosit</w:t>
      </w:r>
      <w:r w:rsidR="0044767C" w:rsidRPr="0086575D">
        <w:rPr>
          <w:szCs w:val="24"/>
        </w:rPr>
        <w:t xml:space="preserve"> do školy učebnice a školní p</w:t>
      </w:r>
      <w:r w:rsidR="0044767C" w:rsidRPr="0086575D">
        <w:rPr>
          <w:szCs w:val="24"/>
        </w:rPr>
        <w:t>o</w:t>
      </w:r>
      <w:r w:rsidR="0044767C" w:rsidRPr="0086575D">
        <w:rPr>
          <w:szCs w:val="24"/>
        </w:rPr>
        <w:t>třeby podle rozv</w:t>
      </w:r>
      <w:r w:rsidR="0044767C" w:rsidRPr="0086575D">
        <w:rPr>
          <w:szCs w:val="24"/>
        </w:rPr>
        <w:t>r</w:t>
      </w:r>
      <w:r w:rsidR="00FC6E96">
        <w:rPr>
          <w:szCs w:val="24"/>
        </w:rPr>
        <w:t>hu hodin a pokynů učitelů</w:t>
      </w:r>
    </w:p>
    <w:p w:rsidR="006F174B" w:rsidRDefault="00E44D19" w:rsidP="000B12AA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před ukončením vyučování</w:t>
      </w:r>
      <w:r w:rsidR="0044767C" w:rsidRPr="006F174B">
        <w:rPr>
          <w:szCs w:val="24"/>
        </w:rPr>
        <w:t xml:space="preserve"> z b</w:t>
      </w:r>
      <w:r>
        <w:rPr>
          <w:szCs w:val="24"/>
        </w:rPr>
        <w:t>ezpečnostních důvodů neopouštět</w:t>
      </w:r>
      <w:r w:rsidR="007E42DC" w:rsidRPr="006F174B">
        <w:rPr>
          <w:szCs w:val="24"/>
        </w:rPr>
        <w:t xml:space="preserve"> </w:t>
      </w:r>
      <w:r w:rsidR="0044767C" w:rsidRPr="006F174B">
        <w:rPr>
          <w:szCs w:val="24"/>
        </w:rPr>
        <w:t>školní budovu bez vědomí vy</w:t>
      </w:r>
      <w:r w:rsidR="0044767C" w:rsidRPr="006F174B">
        <w:rPr>
          <w:szCs w:val="24"/>
        </w:rPr>
        <w:t>u</w:t>
      </w:r>
      <w:r w:rsidR="0044767C" w:rsidRPr="006F174B">
        <w:rPr>
          <w:szCs w:val="24"/>
        </w:rPr>
        <w:t>ču</w:t>
      </w:r>
      <w:r w:rsidR="00FC6E96">
        <w:rPr>
          <w:szCs w:val="24"/>
        </w:rPr>
        <w:t>jících</w:t>
      </w:r>
    </w:p>
    <w:p w:rsidR="006F174B" w:rsidRDefault="00E44D19" w:rsidP="000B12AA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v době mimo vyučování zůstávat </w:t>
      </w:r>
      <w:r w:rsidR="0044767C" w:rsidRPr="006F174B">
        <w:rPr>
          <w:szCs w:val="24"/>
        </w:rPr>
        <w:t>ve škole jen se svolením vyučujících a pod jejich dohl</w:t>
      </w:r>
      <w:r w:rsidR="0044767C" w:rsidRPr="006F174B">
        <w:rPr>
          <w:szCs w:val="24"/>
        </w:rPr>
        <w:t>e</w:t>
      </w:r>
      <w:r w:rsidR="00FC6E96">
        <w:rPr>
          <w:szCs w:val="24"/>
        </w:rPr>
        <w:t>dem</w:t>
      </w:r>
    </w:p>
    <w:p w:rsidR="006F174B" w:rsidRDefault="00E44D19" w:rsidP="000B12AA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chránit</w:t>
      </w:r>
      <w:r w:rsidR="0044767C" w:rsidRPr="006F174B">
        <w:rPr>
          <w:szCs w:val="24"/>
        </w:rPr>
        <w:t xml:space="preserve"> své zdraví i zdraví spolužáků; žákům jsou zakázány všechny činnosti, které jsou zdraví škodlivé (např. kouření, pití alkoholických nápojů, zneužívání návykových a zdraví škod</w:t>
      </w:r>
      <w:r w:rsidR="00FC6E96">
        <w:rPr>
          <w:szCs w:val="24"/>
        </w:rPr>
        <w:t>livých látek)</w:t>
      </w:r>
    </w:p>
    <w:p w:rsidR="006F174B" w:rsidRDefault="00E44D19" w:rsidP="000B12AA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připravovat se řádně a systematicky </w:t>
      </w:r>
      <w:r w:rsidR="00FC6E96">
        <w:rPr>
          <w:szCs w:val="24"/>
        </w:rPr>
        <w:t>na vyučování</w:t>
      </w:r>
    </w:p>
    <w:p w:rsidR="00F708A6" w:rsidRPr="00F708A6" w:rsidRDefault="00E44D19" w:rsidP="00C76514">
      <w:pPr>
        <w:numPr>
          <w:ilvl w:val="0"/>
          <w:numId w:val="45"/>
        </w:numPr>
        <w:rPr>
          <w:szCs w:val="24"/>
        </w:rPr>
      </w:pPr>
      <w:r w:rsidRPr="00F708A6">
        <w:rPr>
          <w:szCs w:val="24"/>
        </w:rPr>
        <w:t>hlásit k</w:t>
      </w:r>
      <w:r w:rsidR="006F174B" w:rsidRPr="00F708A6">
        <w:rPr>
          <w:szCs w:val="24"/>
        </w:rPr>
        <w:t xml:space="preserve">aždý úraz nebo vznik škody, ke kterému došlo v souvislosti s činností školy, </w:t>
      </w:r>
      <w:r w:rsidR="00580972" w:rsidRPr="00F708A6">
        <w:rPr>
          <w:szCs w:val="24"/>
        </w:rPr>
        <w:t xml:space="preserve">ihned </w:t>
      </w:r>
      <w:r w:rsidR="006F174B" w:rsidRPr="00F708A6">
        <w:rPr>
          <w:szCs w:val="24"/>
        </w:rPr>
        <w:t>vyuč</w:t>
      </w:r>
      <w:r w:rsidR="006F174B" w:rsidRPr="00F708A6">
        <w:rPr>
          <w:szCs w:val="24"/>
        </w:rPr>
        <w:t>u</w:t>
      </w:r>
      <w:r w:rsidR="006F174B" w:rsidRPr="00F708A6">
        <w:rPr>
          <w:szCs w:val="24"/>
        </w:rPr>
        <w:t>jícímu, třídnímu učiteli nebo jinému zaměstnan</w:t>
      </w:r>
      <w:r w:rsidR="00FC6E96">
        <w:rPr>
          <w:szCs w:val="24"/>
        </w:rPr>
        <w:t>ci školy</w:t>
      </w:r>
    </w:p>
    <w:p w:rsidR="006F174B" w:rsidRPr="00580972" w:rsidRDefault="00F708A6" w:rsidP="000B12AA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zachovávat</w:t>
      </w:r>
      <w:r w:rsidR="006F174B">
        <w:rPr>
          <w:szCs w:val="24"/>
        </w:rPr>
        <w:t xml:space="preserve"> čistotu v okolí školy, školní jídelny a v areálu školy a zahrady. </w:t>
      </w:r>
      <w:r>
        <w:rPr>
          <w:szCs w:val="24"/>
        </w:rPr>
        <w:t>Nevyhazovat</w:t>
      </w:r>
      <w:r w:rsidR="00FC6E96">
        <w:rPr>
          <w:szCs w:val="24"/>
        </w:rPr>
        <w:t xml:space="preserve"> z oken žádné předměty</w:t>
      </w:r>
    </w:p>
    <w:p w:rsidR="00F708A6" w:rsidRDefault="00FC6E96" w:rsidP="00F708A6">
      <w:pPr>
        <w:pStyle w:val="Odstavecseseznamem"/>
        <w:numPr>
          <w:ilvl w:val="0"/>
          <w:numId w:val="45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Cs w:val="24"/>
        </w:rPr>
      </w:pPr>
      <w:r>
        <w:rPr>
          <w:szCs w:val="24"/>
        </w:rPr>
        <w:t>ž</w:t>
      </w:r>
      <w:r w:rsidR="00F708A6" w:rsidRPr="004B7A3E">
        <w:rPr>
          <w:szCs w:val="24"/>
        </w:rPr>
        <w:t>á</w:t>
      </w:r>
      <w:r w:rsidR="00F708A6" w:rsidRPr="0012356D">
        <w:rPr>
          <w:szCs w:val="24"/>
        </w:rPr>
        <w:t xml:space="preserve">kům je zakázáno nosit do školy věci, které nesouvisejí s vyučováním. Škola neodpovídá za </w:t>
      </w:r>
      <w:r w:rsidR="00F708A6" w:rsidRPr="004B7A3E">
        <w:rPr>
          <w:szCs w:val="24"/>
        </w:rPr>
        <w:t>ztráty věcí, které žák ve škole má, aniž byl výslovně požádán, aby je přinesl. Pokud si žák i pře</w:t>
      </w:r>
      <w:r w:rsidR="00F708A6" w:rsidRPr="004B7A3E">
        <w:rPr>
          <w:szCs w:val="24"/>
        </w:rPr>
        <w:t>s</w:t>
      </w:r>
      <w:r w:rsidR="00092F3F">
        <w:rPr>
          <w:szCs w:val="24"/>
        </w:rPr>
        <w:t xml:space="preserve">to </w:t>
      </w:r>
      <w:r w:rsidR="00F708A6" w:rsidRPr="0012356D">
        <w:rPr>
          <w:szCs w:val="24"/>
        </w:rPr>
        <w:t>přinese mobilní telefon, nebo jiné cenné věci, m</w:t>
      </w:r>
      <w:r>
        <w:rPr>
          <w:szCs w:val="24"/>
        </w:rPr>
        <w:t>á je vždy pod osobní kontrolou</w:t>
      </w:r>
    </w:p>
    <w:p w:rsidR="00F708A6" w:rsidRPr="00F708A6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lastRenderedPageBreak/>
        <w:t>z</w:t>
      </w:r>
      <w:r w:rsidR="00F708A6" w:rsidRPr="00F708A6">
        <w:rPr>
          <w:szCs w:val="24"/>
        </w:rPr>
        <w:t>vláště hrubé slovní a úmyslné fyzické útoky žáka vůči pracovníkům školy se vždy považují za závažné zaviněné porušení povinností stanovených tímto školním ř</w:t>
      </w:r>
      <w:r w:rsidR="00F708A6" w:rsidRPr="00F708A6">
        <w:rPr>
          <w:szCs w:val="24"/>
        </w:rPr>
        <w:t>á</w:t>
      </w:r>
      <w:r>
        <w:rPr>
          <w:szCs w:val="24"/>
        </w:rPr>
        <w:t>dem</w:t>
      </w:r>
    </w:p>
    <w:p w:rsidR="006F174B" w:rsidRPr="00D646D8" w:rsidRDefault="00FC6E96" w:rsidP="000B12AA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6F174B" w:rsidRPr="00D646D8">
        <w:rPr>
          <w:szCs w:val="24"/>
        </w:rPr>
        <w:t>ři porušení povinností stanovených tímto školním řádem lze podle zá</w:t>
      </w:r>
      <w:r>
        <w:rPr>
          <w:szCs w:val="24"/>
        </w:rPr>
        <w:t>važnosti porušení žákovi uložit:</w:t>
      </w:r>
      <w:r>
        <w:rPr>
          <w:szCs w:val="24"/>
        </w:rPr>
        <w:br/>
        <w:t>a) napomenutí třídního učitele</w:t>
      </w:r>
    </w:p>
    <w:p w:rsidR="006F174B" w:rsidRPr="00796C02" w:rsidRDefault="00FC6E96" w:rsidP="006F174B">
      <w:pPr>
        <w:ind w:left="360"/>
        <w:rPr>
          <w:szCs w:val="24"/>
        </w:rPr>
      </w:pPr>
      <w:r>
        <w:rPr>
          <w:szCs w:val="24"/>
        </w:rPr>
        <w:t>b) důtku třídního učitele</w:t>
      </w:r>
    </w:p>
    <w:p w:rsidR="006F174B" w:rsidRPr="00796C02" w:rsidRDefault="006F174B" w:rsidP="006F174B">
      <w:pPr>
        <w:ind w:left="360"/>
        <w:rPr>
          <w:szCs w:val="24"/>
        </w:rPr>
      </w:pPr>
      <w:r w:rsidRPr="00796C02">
        <w:rPr>
          <w:szCs w:val="24"/>
        </w:rPr>
        <w:t xml:space="preserve">c) důtku </w:t>
      </w:r>
      <w:r>
        <w:rPr>
          <w:szCs w:val="24"/>
        </w:rPr>
        <w:t>ředitelky</w:t>
      </w:r>
      <w:r w:rsidR="00FC6E96">
        <w:rPr>
          <w:szCs w:val="24"/>
        </w:rPr>
        <w:t xml:space="preserve"> školy</w:t>
      </w:r>
    </w:p>
    <w:p w:rsidR="006F174B" w:rsidRDefault="006F174B" w:rsidP="006F174B">
      <w:pPr>
        <w:pStyle w:val="Zkladntext"/>
        <w:rPr>
          <w:szCs w:val="24"/>
        </w:rPr>
      </w:pPr>
      <w:r w:rsidRPr="00796C02">
        <w:rPr>
          <w:szCs w:val="24"/>
        </w:rPr>
        <w:t>Škola neprodleně oznámí uložení napomenutí nebo důtky a jeho důvody prokazatelným způsobem žákovi a jeho zákonnému zástupci a zaznamená je do dokumentace školy.</w:t>
      </w:r>
    </w:p>
    <w:p w:rsidR="005607AB" w:rsidRDefault="005607AB" w:rsidP="006F174B">
      <w:pPr>
        <w:pStyle w:val="Zkladntext"/>
        <w:rPr>
          <w:szCs w:val="24"/>
        </w:rPr>
      </w:pPr>
    </w:p>
    <w:p w:rsidR="00E44D19" w:rsidRPr="008D2810" w:rsidRDefault="00E44D19" w:rsidP="00E44D19">
      <w:pPr>
        <w:rPr>
          <w:b/>
          <w:szCs w:val="24"/>
        </w:rPr>
      </w:pPr>
      <w:r>
        <w:rPr>
          <w:b/>
          <w:szCs w:val="24"/>
        </w:rPr>
        <w:t xml:space="preserve">Zákonní zástupci </w:t>
      </w:r>
      <w:r w:rsidR="00236D2D">
        <w:rPr>
          <w:b/>
          <w:szCs w:val="24"/>
        </w:rPr>
        <w:t>mají právo</w:t>
      </w:r>
      <w:r w:rsidRPr="00796C02">
        <w:rPr>
          <w:b/>
          <w:szCs w:val="24"/>
        </w:rPr>
        <w:t xml:space="preserve"> </w:t>
      </w:r>
      <w:proofErr w:type="gramStart"/>
      <w:r w:rsidRPr="00796C02">
        <w:rPr>
          <w:b/>
          <w:szCs w:val="24"/>
        </w:rPr>
        <w:t>na</w:t>
      </w:r>
      <w:proofErr w:type="gramEnd"/>
      <w:r w:rsidRPr="00796C02">
        <w:rPr>
          <w:b/>
          <w:szCs w:val="24"/>
        </w:rPr>
        <w:t>:</w:t>
      </w:r>
    </w:p>
    <w:p w:rsidR="00E44D19" w:rsidRPr="00796C02" w:rsidRDefault="00E44D19" w:rsidP="00E44D19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svo</w:t>
      </w:r>
      <w:r w:rsidR="00FC6E96">
        <w:rPr>
          <w:szCs w:val="24"/>
        </w:rPr>
        <w:t>bodnou volbu školy pro své dítě</w:t>
      </w:r>
    </w:p>
    <w:p w:rsidR="00E44D19" w:rsidRPr="00796C02" w:rsidRDefault="00E44D19" w:rsidP="00E44D19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informace o průbě</w:t>
      </w:r>
      <w:r w:rsidR="00FC6E96">
        <w:rPr>
          <w:szCs w:val="24"/>
        </w:rPr>
        <w:t>hu a vzdělávání dítěte ve škole</w:t>
      </w:r>
    </w:p>
    <w:p w:rsidR="00E44D19" w:rsidRPr="00796C02" w:rsidRDefault="00E44D19" w:rsidP="00E44D19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nahlížet do výroční zprávy, p</w:t>
      </w:r>
      <w:r w:rsidR="00FC6E96">
        <w:rPr>
          <w:szCs w:val="24"/>
        </w:rPr>
        <w:t>ořizovat si z ní opisy a výpisy</w:t>
      </w:r>
    </w:p>
    <w:p w:rsidR="00E44D19" w:rsidRPr="00796C02" w:rsidRDefault="00E44D19" w:rsidP="00E44D19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právo na vzdělávání v jazyce národnostní menšiny, a to za podmínek stanovených v § 14 ško</w:t>
      </w:r>
      <w:r w:rsidRPr="00796C02">
        <w:rPr>
          <w:szCs w:val="24"/>
        </w:rPr>
        <w:t>l</w:t>
      </w:r>
      <w:r w:rsidRPr="00796C02">
        <w:rPr>
          <w:szCs w:val="24"/>
        </w:rPr>
        <w:t>ského z</w:t>
      </w:r>
      <w:r w:rsidRPr="00796C02">
        <w:rPr>
          <w:szCs w:val="24"/>
        </w:rPr>
        <w:t>á</w:t>
      </w:r>
      <w:r w:rsidR="00FC6E96">
        <w:rPr>
          <w:szCs w:val="24"/>
        </w:rPr>
        <w:t>kona</w:t>
      </w:r>
    </w:p>
    <w:p w:rsidR="00E44D19" w:rsidRPr="00796C02" w:rsidRDefault="00E44D19" w:rsidP="00E44D19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na informace a poradenskou pomoc školy nebo školského poradenského zařízení v záležitostech týkaj</w:t>
      </w:r>
      <w:r w:rsidRPr="00796C02">
        <w:rPr>
          <w:szCs w:val="24"/>
        </w:rPr>
        <w:t>í</w:t>
      </w:r>
      <w:r w:rsidRPr="00796C02">
        <w:rPr>
          <w:szCs w:val="24"/>
        </w:rPr>
        <w:t>cích se vz</w:t>
      </w:r>
      <w:r w:rsidR="00FC6E96">
        <w:rPr>
          <w:szCs w:val="24"/>
        </w:rPr>
        <w:t>dělávání podle školského zákona</w:t>
      </w:r>
    </w:p>
    <w:p w:rsidR="00E44D19" w:rsidRPr="00796C02" w:rsidRDefault="00E44D19" w:rsidP="00E44D19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u dětí se speciálními vzdělávacími potřebami mají právo na vzdělávání, jehož obsah, formy a metody odpovídají jejich vzdělávacím potřebám a možnostem, na vytvoření nezbytných podm</w:t>
      </w:r>
      <w:r w:rsidRPr="00796C02">
        <w:rPr>
          <w:szCs w:val="24"/>
        </w:rPr>
        <w:t>í</w:t>
      </w:r>
      <w:r w:rsidRPr="00796C02">
        <w:rPr>
          <w:szCs w:val="24"/>
        </w:rPr>
        <w:t>nek, které toto vzdělávání umožní, a na poradenskou pomoc školy a školského poradenského z</w:t>
      </w:r>
      <w:r w:rsidRPr="00796C02">
        <w:rPr>
          <w:szCs w:val="24"/>
        </w:rPr>
        <w:t>a</w:t>
      </w:r>
      <w:r w:rsidR="00FC6E96">
        <w:rPr>
          <w:szCs w:val="24"/>
        </w:rPr>
        <w:t>řízení</w:t>
      </w:r>
    </w:p>
    <w:p w:rsidR="00E44D19" w:rsidRPr="00796C02" w:rsidRDefault="00E44D19" w:rsidP="00E44D19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vol</w:t>
      </w:r>
      <w:r w:rsidR="00FC6E96">
        <w:rPr>
          <w:szCs w:val="24"/>
        </w:rPr>
        <w:t>it a být voleni do školské rady</w:t>
      </w:r>
    </w:p>
    <w:p w:rsidR="00E44D19" w:rsidRPr="00796C02" w:rsidRDefault="00E44D19" w:rsidP="00E44D19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vyjadřovat se ke všem rozhodnutím týkajícím se podstatn</w:t>
      </w:r>
      <w:r w:rsidR="00FC6E96">
        <w:rPr>
          <w:szCs w:val="24"/>
        </w:rPr>
        <w:t>ých záležitostí vzdělávání žáka</w:t>
      </w:r>
      <w:r w:rsidRPr="00796C02">
        <w:rPr>
          <w:szCs w:val="24"/>
        </w:rPr>
        <w:t xml:space="preserve"> </w:t>
      </w:r>
    </w:p>
    <w:p w:rsidR="00E44D19" w:rsidRDefault="00E44D19" w:rsidP="00E44D19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požádat o přez</w:t>
      </w:r>
      <w:r w:rsidR="00FC6E96">
        <w:rPr>
          <w:szCs w:val="24"/>
        </w:rPr>
        <w:t>koumání výsledků hodnocení žáka</w:t>
      </w:r>
    </w:p>
    <w:p w:rsidR="003E31DD" w:rsidRPr="00796C02" w:rsidRDefault="003E31DD" w:rsidP="00236D2D">
      <w:pPr>
        <w:ind w:left="360"/>
        <w:rPr>
          <w:szCs w:val="24"/>
        </w:rPr>
      </w:pPr>
    </w:p>
    <w:p w:rsidR="00E44D19" w:rsidRDefault="00E44D19" w:rsidP="006F174B">
      <w:pPr>
        <w:pStyle w:val="Zkladntext"/>
        <w:rPr>
          <w:szCs w:val="24"/>
        </w:rPr>
      </w:pPr>
    </w:p>
    <w:p w:rsidR="005607AB" w:rsidRPr="00236D2D" w:rsidRDefault="00236D2D" w:rsidP="006F174B">
      <w:pPr>
        <w:pStyle w:val="Zkladntext"/>
        <w:rPr>
          <w:b/>
          <w:szCs w:val="24"/>
        </w:rPr>
      </w:pPr>
      <w:r w:rsidRPr="00236D2D">
        <w:rPr>
          <w:b/>
          <w:szCs w:val="24"/>
        </w:rPr>
        <w:t>Zákonní zástupci mají povinnost:</w:t>
      </w:r>
    </w:p>
    <w:p w:rsidR="00236D2D" w:rsidRDefault="00236D2D" w:rsidP="006F174B">
      <w:pPr>
        <w:numPr>
          <w:ilvl w:val="0"/>
          <w:numId w:val="43"/>
        </w:numPr>
        <w:rPr>
          <w:szCs w:val="24"/>
        </w:rPr>
      </w:pPr>
      <w:r>
        <w:rPr>
          <w:szCs w:val="24"/>
        </w:rPr>
        <w:t xml:space="preserve">zajistit, aby žák docházel řádně do školy, v souladu s podmínkami stanovenými školním řádem dokládat důvody </w:t>
      </w:r>
      <w:r w:rsidR="00FC6E96">
        <w:rPr>
          <w:szCs w:val="24"/>
        </w:rPr>
        <w:t>nepřítomnosti žáka ve vyučování</w:t>
      </w:r>
    </w:p>
    <w:p w:rsidR="00236D2D" w:rsidRDefault="00236D2D" w:rsidP="006F174B">
      <w:pPr>
        <w:numPr>
          <w:ilvl w:val="0"/>
          <w:numId w:val="43"/>
        </w:numPr>
        <w:rPr>
          <w:szCs w:val="24"/>
        </w:rPr>
      </w:pPr>
      <w:r>
        <w:rPr>
          <w:szCs w:val="24"/>
        </w:rPr>
        <w:t>požádat o volnění žáka z v</w:t>
      </w:r>
      <w:r w:rsidR="00FC6E96">
        <w:rPr>
          <w:szCs w:val="24"/>
        </w:rPr>
        <w:t>ýuky podle pravidel tohoto řádu</w:t>
      </w:r>
    </w:p>
    <w:p w:rsidR="00236D2D" w:rsidRPr="00796C02" w:rsidRDefault="00092F3F" w:rsidP="00236D2D">
      <w:pPr>
        <w:numPr>
          <w:ilvl w:val="0"/>
          <w:numId w:val="43"/>
        </w:numPr>
        <w:rPr>
          <w:szCs w:val="24"/>
        </w:rPr>
      </w:pPr>
      <w:r>
        <w:rPr>
          <w:szCs w:val="24"/>
        </w:rPr>
        <w:t xml:space="preserve">zúčastnit se osobně </w:t>
      </w:r>
      <w:r w:rsidR="00236D2D" w:rsidRPr="00796C02">
        <w:rPr>
          <w:szCs w:val="24"/>
        </w:rPr>
        <w:t xml:space="preserve">na vyzvání </w:t>
      </w:r>
      <w:r w:rsidR="00236D2D">
        <w:rPr>
          <w:szCs w:val="24"/>
        </w:rPr>
        <w:t>pedagoga</w:t>
      </w:r>
      <w:r>
        <w:rPr>
          <w:szCs w:val="24"/>
        </w:rPr>
        <w:t xml:space="preserve"> k</w:t>
      </w:r>
      <w:r w:rsidR="00236D2D" w:rsidRPr="00796C02">
        <w:rPr>
          <w:szCs w:val="24"/>
        </w:rPr>
        <w:t xml:space="preserve"> projednání závažných otázek týkajících se vzdělá</w:t>
      </w:r>
      <w:r w:rsidR="00236D2D">
        <w:rPr>
          <w:szCs w:val="24"/>
        </w:rPr>
        <w:t>vání</w:t>
      </w:r>
      <w:r w:rsidR="00236D2D" w:rsidRPr="00796C02">
        <w:rPr>
          <w:szCs w:val="24"/>
        </w:rPr>
        <w:t xml:space="preserve"> ž</w:t>
      </w:r>
      <w:r w:rsidR="00236D2D" w:rsidRPr="00796C02">
        <w:rPr>
          <w:szCs w:val="24"/>
        </w:rPr>
        <w:t>á</w:t>
      </w:r>
      <w:r w:rsidR="00FC6E96">
        <w:rPr>
          <w:szCs w:val="24"/>
        </w:rPr>
        <w:t>ka</w:t>
      </w:r>
    </w:p>
    <w:p w:rsidR="00236D2D" w:rsidRPr="00796C02" w:rsidRDefault="00236D2D" w:rsidP="00236D2D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inform</w:t>
      </w:r>
      <w:r>
        <w:rPr>
          <w:szCs w:val="24"/>
        </w:rPr>
        <w:t xml:space="preserve">ovat školu o </w:t>
      </w:r>
      <w:r w:rsidRPr="00796C02">
        <w:rPr>
          <w:szCs w:val="24"/>
        </w:rPr>
        <w:t>zdravotní způsobilosti žáka ke vzdělávání a případných změnách způsobilo</w:t>
      </w:r>
      <w:r w:rsidRPr="00796C02">
        <w:rPr>
          <w:szCs w:val="24"/>
        </w:rPr>
        <w:t>s</w:t>
      </w:r>
      <w:r w:rsidRPr="00796C02">
        <w:rPr>
          <w:szCs w:val="24"/>
        </w:rPr>
        <w:t>ti, o zdravotních obtížích nebo jiných závažných skutečnostech, které by mohly mít vliv na pr</w:t>
      </w:r>
      <w:r w:rsidRPr="00796C02">
        <w:rPr>
          <w:szCs w:val="24"/>
        </w:rPr>
        <w:t>ů</w:t>
      </w:r>
      <w:r w:rsidRPr="00796C02">
        <w:rPr>
          <w:szCs w:val="24"/>
        </w:rPr>
        <w:t>běh vzděláv</w:t>
      </w:r>
      <w:r w:rsidRPr="00796C02">
        <w:rPr>
          <w:szCs w:val="24"/>
        </w:rPr>
        <w:t>á</w:t>
      </w:r>
      <w:r w:rsidRPr="00796C02">
        <w:rPr>
          <w:szCs w:val="24"/>
        </w:rPr>
        <w:t>ní, údaje o tom, zda je žák zdravotně postižen, včetně údaje o druhu postižení, nebo zdravotně znev</w:t>
      </w:r>
      <w:r w:rsidRPr="00796C02">
        <w:rPr>
          <w:szCs w:val="24"/>
        </w:rPr>
        <w:t>ý</w:t>
      </w:r>
      <w:r w:rsidR="00FC6E96">
        <w:rPr>
          <w:szCs w:val="24"/>
        </w:rPr>
        <w:t>hodněn</w:t>
      </w:r>
    </w:p>
    <w:p w:rsidR="00236D2D" w:rsidRDefault="00236D2D" w:rsidP="00236D2D">
      <w:pPr>
        <w:numPr>
          <w:ilvl w:val="0"/>
          <w:numId w:val="43"/>
        </w:numPr>
        <w:rPr>
          <w:szCs w:val="24"/>
        </w:rPr>
      </w:pPr>
      <w:r>
        <w:rPr>
          <w:szCs w:val="24"/>
        </w:rPr>
        <w:t>oznamovat škole</w:t>
      </w:r>
      <w:r w:rsidRPr="00796C02">
        <w:rPr>
          <w:szCs w:val="24"/>
        </w:rPr>
        <w:t xml:space="preserve"> údaje podle § 28 odst. 2 a 3 a školského zákona č. 561/2004 Sb. další údaje, které jsou podstatné pro průběh vzd</w:t>
      </w:r>
      <w:r>
        <w:rPr>
          <w:szCs w:val="24"/>
        </w:rPr>
        <w:t>ělávání nebo bezpečnost</w:t>
      </w:r>
      <w:r w:rsidRPr="00796C02">
        <w:rPr>
          <w:szCs w:val="24"/>
        </w:rPr>
        <w:t xml:space="preserve"> žáka, a změny v těchto úd</w:t>
      </w:r>
      <w:r w:rsidRPr="00796C02">
        <w:rPr>
          <w:szCs w:val="24"/>
        </w:rPr>
        <w:t>a</w:t>
      </w:r>
      <w:r w:rsidR="00FC6E96">
        <w:rPr>
          <w:szCs w:val="24"/>
        </w:rPr>
        <w:t>jích</w:t>
      </w:r>
    </w:p>
    <w:p w:rsidR="00236D2D" w:rsidRDefault="00236D2D" w:rsidP="00236D2D">
      <w:pPr>
        <w:ind w:left="360"/>
        <w:rPr>
          <w:szCs w:val="24"/>
        </w:rPr>
      </w:pPr>
    </w:p>
    <w:p w:rsidR="00236D2D" w:rsidRDefault="00236D2D" w:rsidP="00236D2D">
      <w:pPr>
        <w:rPr>
          <w:szCs w:val="24"/>
        </w:rPr>
      </w:pPr>
    </w:p>
    <w:p w:rsidR="00092F3F" w:rsidRDefault="00092F3F" w:rsidP="00236D2D">
      <w:pPr>
        <w:rPr>
          <w:szCs w:val="24"/>
        </w:rPr>
      </w:pPr>
    </w:p>
    <w:p w:rsidR="00092F3F" w:rsidRDefault="00092F3F" w:rsidP="00236D2D">
      <w:pPr>
        <w:rPr>
          <w:szCs w:val="24"/>
        </w:rPr>
      </w:pPr>
    </w:p>
    <w:p w:rsidR="00092F3F" w:rsidRDefault="00092F3F" w:rsidP="00236D2D">
      <w:pPr>
        <w:rPr>
          <w:szCs w:val="24"/>
        </w:rPr>
      </w:pPr>
    </w:p>
    <w:p w:rsidR="00236D2D" w:rsidRPr="00236D2D" w:rsidRDefault="00236D2D" w:rsidP="00236D2D">
      <w:pPr>
        <w:rPr>
          <w:szCs w:val="24"/>
        </w:rPr>
      </w:pPr>
    </w:p>
    <w:p w:rsidR="0077577E" w:rsidRPr="00F708A6" w:rsidRDefault="0077577E" w:rsidP="0077577E">
      <w:pPr>
        <w:pStyle w:val="Bezmezer"/>
        <w:rPr>
          <w:rFonts w:ascii="Times New Roman" w:hAnsi="Times New Roman"/>
          <w:b/>
          <w:sz w:val="24"/>
          <w:szCs w:val="24"/>
        </w:rPr>
      </w:pPr>
      <w:r w:rsidRPr="00F708A6">
        <w:rPr>
          <w:rFonts w:ascii="Times New Roman" w:hAnsi="Times New Roman"/>
          <w:b/>
          <w:sz w:val="24"/>
          <w:szCs w:val="24"/>
          <w:u w:val="single"/>
        </w:rPr>
        <w:t>Ochran</w:t>
      </w:r>
      <w:r w:rsidR="00E930D3" w:rsidRPr="00F708A6">
        <w:rPr>
          <w:rFonts w:ascii="Times New Roman" w:hAnsi="Times New Roman"/>
          <w:b/>
          <w:sz w:val="24"/>
          <w:szCs w:val="24"/>
          <w:u w:val="single"/>
        </w:rPr>
        <w:t>a osobnosti ve škole</w:t>
      </w:r>
      <w:r w:rsidR="004B7A3E" w:rsidRPr="00F708A6">
        <w:rPr>
          <w:rFonts w:ascii="Times New Roman" w:hAnsi="Times New Roman"/>
          <w:b/>
          <w:sz w:val="24"/>
          <w:szCs w:val="24"/>
        </w:rPr>
        <w:t>:</w:t>
      </w:r>
    </w:p>
    <w:p w:rsidR="0077577E" w:rsidRPr="00F708A6" w:rsidRDefault="0077577E" w:rsidP="0077577E">
      <w:pPr>
        <w:pStyle w:val="Bezmezer"/>
        <w:rPr>
          <w:rFonts w:ascii="Times New Roman" w:hAnsi="Times New Roman"/>
          <w:sz w:val="24"/>
          <w:szCs w:val="24"/>
        </w:rPr>
      </w:pPr>
    </w:p>
    <w:p w:rsidR="0077577E" w:rsidRPr="00F708A6" w:rsidRDefault="00FC6E96" w:rsidP="00FC6E96">
      <w:pPr>
        <w:pStyle w:val="Bezmezer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930D3" w:rsidRPr="00F708A6">
        <w:rPr>
          <w:rFonts w:ascii="Times New Roman" w:hAnsi="Times New Roman"/>
          <w:sz w:val="24"/>
          <w:szCs w:val="24"/>
        </w:rPr>
        <w:t>aměstnanci školy</w:t>
      </w:r>
      <w:r w:rsidR="0077577E" w:rsidRPr="00F708A6">
        <w:rPr>
          <w:rFonts w:ascii="Times New Roman" w:hAnsi="Times New Roman"/>
          <w:sz w:val="24"/>
          <w:szCs w:val="24"/>
        </w:rPr>
        <w:t xml:space="preserve"> mají povinnost zachovávat mlčenlivost a chránit před zneužitím osobní údaje, informace o zdravotním stavu </w:t>
      </w:r>
      <w:r w:rsidR="00236D2D">
        <w:rPr>
          <w:rFonts w:ascii="Times New Roman" w:hAnsi="Times New Roman"/>
          <w:sz w:val="24"/>
          <w:szCs w:val="24"/>
        </w:rPr>
        <w:t xml:space="preserve">žáků </w:t>
      </w:r>
      <w:r w:rsidR="0077577E" w:rsidRPr="00F708A6">
        <w:rPr>
          <w:rFonts w:ascii="Times New Roman" w:hAnsi="Times New Roman"/>
          <w:sz w:val="24"/>
          <w:szCs w:val="24"/>
        </w:rPr>
        <w:t>a výsledky poradenské pomoci školského poradenského zař</w:t>
      </w:r>
      <w:r w:rsidR="0077577E" w:rsidRPr="00F708A6">
        <w:rPr>
          <w:rFonts w:ascii="Times New Roman" w:hAnsi="Times New Roman"/>
          <w:sz w:val="24"/>
          <w:szCs w:val="24"/>
        </w:rPr>
        <w:t>í</w:t>
      </w:r>
      <w:r w:rsidR="0077577E" w:rsidRPr="00F708A6">
        <w:rPr>
          <w:rFonts w:ascii="Times New Roman" w:hAnsi="Times New Roman"/>
          <w:sz w:val="24"/>
          <w:szCs w:val="24"/>
        </w:rPr>
        <w:t>zení a školního poradenského pracoviště, s nimiž přišli do styku.</w:t>
      </w:r>
    </w:p>
    <w:p w:rsidR="0077577E" w:rsidRPr="0077577E" w:rsidRDefault="0077577E" w:rsidP="0077577E">
      <w:pPr>
        <w:pStyle w:val="Bezmezer"/>
        <w:rPr>
          <w:rFonts w:ascii="Times New Roman" w:hAnsi="Times New Roman"/>
          <w:sz w:val="24"/>
          <w:szCs w:val="24"/>
          <w:highlight w:val="red"/>
        </w:rPr>
      </w:pPr>
    </w:p>
    <w:p w:rsidR="0077577E" w:rsidRPr="00F708A6" w:rsidRDefault="00FC6E96" w:rsidP="00FC6E96">
      <w:pPr>
        <w:pStyle w:val="Bezmezer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</w:t>
      </w:r>
      <w:r w:rsidR="0077577E" w:rsidRPr="00F708A6">
        <w:rPr>
          <w:rFonts w:ascii="Times New Roman" w:hAnsi="Times New Roman"/>
          <w:color w:val="000000"/>
          <w:sz w:val="24"/>
          <w:szCs w:val="24"/>
          <w:lang w:eastAsia="cs-CZ"/>
        </w:rPr>
        <w:t>rávo žáků a zákonných zástupců žáků na přístup k osobním údajům, na opravu a výmaz oso</w:t>
      </w:r>
      <w:r w:rsidR="0077577E" w:rsidRPr="00F708A6">
        <w:rPr>
          <w:rFonts w:ascii="Times New Roman" w:hAnsi="Times New Roman"/>
          <w:color w:val="000000"/>
          <w:sz w:val="24"/>
          <w:szCs w:val="24"/>
          <w:lang w:eastAsia="cs-CZ"/>
        </w:rPr>
        <w:t>b</w:t>
      </w:r>
      <w:r w:rsidR="0077577E" w:rsidRPr="00F708A6">
        <w:rPr>
          <w:rFonts w:ascii="Times New Roman" w:hAnsi="Times New Roman"/>
          <w:color w:val="000000"/>
          <w:sz w:val="24"/>
          <w:szCs w:val="24"/>
          <w:lang w:eastAsia="cs-CZ"/>
        </w:rPr>
        <w:t>ních údajů a právo vznést námitku proti zpracování osobních údajů se řídí směrnicí ředitele školy k ochraně osobních údajů.</w:t>
      </w:r>
    </w:p>
    <w:p w:rsidR="0077577E" w:rsidRPr="00F708A6" w:rsidRDefault="0077577E" w:rsidP="0077577E">
      <w:pPr>
        <w:pStyle w:val="Bezmezer"/>
        <w:rPr>
          <w:rFonts w:ascii="Times New Roman" w:hAnsi="Times New Roman"/>
          <w:sz w:val="24"/>
          <w:szCs w:val="24"/>
        </w:rPr>
      </w:pPr>
    </w:p>
    <w:p w:rsidR="0077577E" w:rsidRPr="004B7A3E" w:rsidRDefault="00FC6E96" w:rsidP="00BA04DD">
      <w:pPr>
        <w:pStyle w:val="Odstavecseseznamem"/>
        <w:numPr>
          <w:ilvl w:val="0"/>
          <w:numId w:val="45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Cs w:val="24"/>
        </w:rPr>
      </w:pPr>
      <w:r>
        <w:rPr>
          <w:szCs w:val="24"/>
        </w:rPr>
        <w:t>ž</w:t>
      </w:r>
      <w:r w:rsidR="004B7A3E" w:rsidRPr="00F708A6">
        <w:rPr>
          <w:szCs w:val="24"/>
        </w:rPr>
        <w:t>áci mají zakázáno v prostorách školy používat mobilní telefon, tablet</w:t>
      </w:r>
      <w:r w:rsidR="008D26B5">
        <w:rPr>
          <w:szCs w:val="24"/>
        </w:rPr>
        <w:t xml:space="preserve">, </w:t>
      </w:r>
      <w:r w:rsidR="008D26B5" w:rsidRPr="008513E1">
        <w:rPr>
          <w:szCs w:val="24"/>
        </w:rPr>
        <w:t>chytrá zařízení (hodinky, náramky, apod.</w:t>
      </w:r>
      <w:r w:rsidR="008D26B5">
        <w:rPr>
          <w:szCs w:val="24"/>
        </w:rPr>
        <w:t>)</w:t>
      </w:r>
      <w:r w:rsidR="008D26B5" w:rsidRPr="008513E1">
        <w:rPr>
          <w:szCs w:val="24"/>
        </w:rPr>
        <w:t xml:space="preserve"> </w:t>
      </w:r>
      <w:r w:rsidR="004B7A3E" w:rsidRPr="00F708A6">
        <w:rPr>
          <w:szCs w:val="24"/>
        </w:rPr>
        <w:t xml:space="preserve">a jiná elektronická zařízení. Vypnuté mobilní telefony </w:t>
      </w:r>
      <w:r w:rsidR="008D26B5">
        <w:rPr>
          <w:szCs w:val="24"/>
        </w:rPr>
        <w:t>a jiná elektronická zař</w:t>
      </w:r>
      <w:r w:rsidR="008D26B5">
        <w:rPr>
          <w:szCs w:val="24"/>
        </w:rPr>
        <w:t>í</w:t>
      </w:r>
      <w:r w:rsidR="008D26B5">
        <w:rPr>
          <w:szCs w:val="24"/>
        </w:rPr>
        <w:t xml:space="preserve">zení </w:t>
      </w:r>
      <w:r w:rsidR="004B7A3E" w:rsidRPr="00F708A6">
        <w:rPr>
          <w:szCs w:val="24"/>
        </w:rPr>
        <w:t>mají žáci schované</w:t>
      </w:r>
      <w:r w:rsidR="004B7A3E" w:rsidRPr="00F708A6">
        <w:rPr>
          <w:color w:val="FF0000"/>
          <w:szCs w:val="24"/>
        </w:rPr>
        <w:t xml:space="preserve">. </w:t>
      </w:r>
      <w:r w:rsidR="004B7A3E" w:rsidRPr="00F708A6">
        <w:rPr>
          <w:szCs w:val="24"/>
        </w:rPr>
        <w:t>V odůvodněných případech rozhodne o výjimce ze zákazu učitel. Por</w:t>
      </w:r>
      <w:r w:rsidR="004B7A3E" w:rsidRPr="00F708A6">
        <w:rPr>
          <w:szCs w:val="24"/>
        </w:rPr>
        <w:t>u</w:t>
      </w:r>
      <w:r w:rsidR="004B7A3E" w:rsidRPr="00F708A6">
        <w:rPr>
          <w:szCs w:val="24"/>
        </w:rPr>
        <w:t>šení zákazu bude postiženo napomenutím třídního učitele, při opakovaném porušení budou rod</w:t>
      </w:r>
      <w:r w:rsidR="004B7A3E" w:rsidRPr="00F708A6">
        <w:rPr>
          <w:szCs w:val="24"/>
        </w:rPr>
        <w:t>i</w:t>
      </w:r>
      <w:r w:rsidR="004B7A3E" w:rsidRPr="00F708A6">
        <w:rPr>
          <w:szCs w:val="24"/>
        </w:rPr>
        <w:t xml:space="preserve">če zváni do školy k projednání dalšího postupu. </w:t>
      </w:r>
      <w:r w:rsidR="0077577E" w:rsidRPr="00F708A6">
        <w:rPr>
          <w:szCs w:val="24"/>
        </w:rPr>
        <w:t>Pořizování zvukových a obrazových záznamů osob (učitel, žák) bez jejich svolení je v rozporu s občanským zákoníkem (§ 84 a § 85). Naruš</w:t>
      </w:r>
      <w:r w:rsidR="0077577E" w:rsidRPr="00F708A6">
        <w:rPr>
          <w:szCs w:val="24"/>
        </w:rPr>
        <w:t>o</w:t>
      </w:r>
      <w:r w:rsidR="0077577E" w:rsidRPr="00F708A6">
        <w:rPr>
          <w:szCs w:val="24"/>
        </w:rPr>
        <w:t>vání vyučovacího procesu mobilním telefonem (případně jinou technikou), bude hodnoceno jako př</w:t>
      </w:r>
      <w:r w:rsidR="0077577E" w:rsidRPr="00F708A6">
        <w:rPr>
          <w:szCs w:val="24"/>
        </w:rPr>
        <w:t>e</w:t>
      </w:r>
      <w:r w:rsidR="0077577E" w:rsidRPr="00F708A6">
        <w:rPr>
          <w:szCs w:val="24"/>
        </w:rPr>
        <w:t>stupek proti školnímu řádu</w:t>
      </w:r>
      <w:r w:rsidR="00F708A6">
        <w:rPr>
          <w:szCs w:val="24"/>
        </w:rPr>
        <w:t>.</w:t>
      </w:r>
    </w:p>
    <w:p w:rsidR="0077577E" w:rsidRDefault="0077577E" w:rsidP="0077577E">
      <w:pPr>
        <w:pStyle w:val="Bezmezer"/>
        <w:rPr>
          <w:rFonts w:ascii="Times New Roman" w:hAnsi="Times New Roman"/>
          <w:sz w:val="24"/>
          <w:szCs w:val="24"/>
        </w:rPr>
      </w:pPr>
    </w:p>
    <w:p w:rsidR="00F708A6" w:rsidRPr="0077577E" w:rsidRDefault="00F708A6" w:rsidP="0077577E">
      <w:pPr>
        <w:pStyle w:val="Bezmezer"/>
        <w:rPr>
          <w:rFonts w:ascii="Times New Roman" w:hAnsi="Times New Roman"/>
          <w:sz w:val="24"/>
          <w:szCs w:val="24"/>
        </w:rPr>
      </w:pPr>
    </w:p>
    <w:p w:rsidR="0044767C" w:rsidRDefault="00FD3013" w:rsidP="00C058E2">
      <w:pPr>
        <w:jc w:val="both"/>
        <w:rPr>
          <w:b/>
          <w:szCs w:val="24"/>
          <w:u w:val="single"/>
        </w:rPr>
      </w:pPr>
      <w:r w:rsidRPr="004A2651">
        <w:rPr>
          <w:b/>
          <w:szCs w:val="24"/>
          <w:u w:val="single"/>
        </w:rPr>
        <w:t xml:space="preserve">2. </w:t>
      </w:r>
      <w:r w:rsidR="00ED6159" w:rsidRPr="004A2651">
        <w:rPr>
          <w:b/>
          <w:szCs w:val="24"/>
          <w:u w:val="single"/>
        </w:rPr>
        <w:t>PROVOZ A VNITŘNÍ REŽIM ŠKOLY</w:t>
      </w:r>
    </w:p>
    <w:p w:rsidR="00ED6159" w:rsidRPr="00796C02" w:rsidRDefault="00ED6159" w:rsidP="00C058E2">
      <w:pPr>
        <w:jc w:val="both"/>
        <w:rPr>
          <w:b/>
          <w:szCs w:val="24"/>
          <w:u w:val="single"/>
        </w:rPr>
      </w:pPr>
    </w:p>
    <w:p w:rsidR="0044767C" w:rsidRPr="00796C02" w:rsidRDefault="0044767C" w:rsidP="00C058E2">
      <w:pPr>
        <w:rPr>
          <w:b/>
          <w:szCs w:val="24"/>
          <w:u w:val="single"/>
        </w:rPr>
      </w:pPr>
      <w:r w:rsidRPr="00796C02">
        <w:rPr>
          <w:b/>
          <w:szCs w:val="24"/>
          <w:u w:val="single"/>
        </w:rPr>
        <w:t xml:space="preserve">Režim činnosti ve škole </w:t>
      </w:r>
    </w:p>
    <w:p w:rsidR="000B12AA" w:rsidRPr="00087BEE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v</w:t>
      </w:r>
      <w:r w:rsidR="00F74844" w:rsidRPr="00087BEE">
        <w:rPr>
          <w:szCs w:val="24"/>
        </w:rPr>
        <w:t>yučování začíná v 8:00</w:t>
      </w:r>
      <w:r w:rsidR="0044767C" w:rsidRPr="00087BEE">
        <w:rPr>
          <w:szCs w:val="24"/>
        </w:rPr>
        <w:t>, vyučování výjimečně zařazené na dřívější dobu nesmí začínat dříve než v</w:t>
      </w:r>
      <w:r w:rsidR="00F74844" w:rsidRPr="00087BEE">
        <w:rPr>
          <w:szCs w:val="24"/>
        </w:rPr>
        <w:t> </w:t>
      </w:r>
      <w:r w:rsidR="0044767C" w:rsidRPr="00087BEE">
        <w:rPr>
          <w:szCs w:val="24"/>
        </w:rPr>
        <w:t>7</w:t>
      </w:r>
      <w:r>
        <w:rPr>
          <w:szCs w:val="24"/>
        </w:rPr>
        <w:t>:00</w:t>
      </w:r>
    </w:p>
    <w:p w:rsidR="00AD2E6E" w:rsidRPr="00087BEE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v</w:t>
      </w:r>
      <w:r w:rsidR="0044767C" w:rsidRPr="00087BEE">
        <w:rPr>
          <w:szCs w:val="24"/>
        </w:rPr>
        <w:t>y</w:t>
      </w:r>
      <w:r w:rsidR="00F708A6" w:rsidRPr="00087BEE">
        <w:rPr>
          <w:szCs w:val="24"/>
        </w:rPr>
        <w:t>učování končí nejpozději do 16</w:t>
      </w:r>
      <w:r w:rsidR="00F74844" w:rsidRPr="00087BEE">
        <w:rPr>
          <w:szCs w:val="24"/>
        </w:rPr>
        <w:t>:00</w:t>
      </w:r>
    </w:p>
    <w:p w:rsidR="00AD2E6E" w:rsidRPr="00087BEE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vyučovací hodina trvá 45 minut</w:t>
      </w:r>
    </w:p>
    <w:p w:rsidR="00AD2E6E" w:rsidRPr="00087BEE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v</w:t>
      </w:r>
      <w:r w:rsidR="0044767C" w:rsidRPr="00087BEE">
        <w:rPr>
          <w:szCs w:val="24"/>
        </w:rPr>
        <w:t xml:space="preserve"> odůvodněných případech lze vyučovací hodiny dělit a spojovat, v tomto případě je odlišná d</w:t>
      </w:r>
      <w:r w:rsidR="0044767C" w:rsidRPr="00087BEE">
        <w:rPr>
          <w:szCs w:val="24"/>
        </w:rPr>
        <w:t>o</w:t>
      </w:r>
      <w:r w:rsidR="0044767C" w:rsidRPr="00087BEE">
        <w:rPr>
          <w:szCs w:val="24"/>
        </w:rPr>
        <w:t>ba ukončení vyučování oznámena rod</w:t>
      </w:r>
      <w:r w:rsidR="0044767C" w:rsidRPr="00087BEE">
        <w:rPr>
          <w:szCs w:val="24"/>
        </w:rPr>
        <w:t>i</w:t>
      </w:r>
      <w:r>
        <w:rPr>
          <w:szCs w:val="24"/>
        </w:rPr>
        <w:t>čům</w:t>
      </w:r>
    </w:p>
    <w:p w:rsidR="00AD2E6E" w:rsidRPr="00087BEE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š</w:t>
      </w:r>
      <w:r w:rsidR="0044767C" w:rsidRPr="00087BEE">
        <w:rPr>
          <w:szCs w:val="24"/>
        </w:rPr>
        <w:t xml:space="preserve">kolní </w:t>
      </w:r>
      <w:r w:rsidR="006A642D" w:rsidRPr="00087BEE">
        <w:rPr>
          <w:szCs w:val="24"/>
        </w:rPr>
        <w:t>budova se pro žáky otevírá v 7:40</w:t>
      </w:r>
    </w:p>
    <w:p w:rsidR="00580972" w:rsidRPr="00087BEE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ž</w:t>
      </w:r>
      <w:r w:rsidR="0044767C" w:rsidRPr="00087BEE">
        <w:rPr>
          <w:szCs w:val="24"/>
        </w:rPr>
        <w:t>ákům je umožněn vstup do budovy nejméně 20 minut před začátkem dopoledního vyučov</w:t>
      </w:r>
      <w:r w:rsidR="00A778CF" w:rsidRPr="00087BEE">
        <w:rPr>
          <w:szCs w:val="24"/>
        </w:rPr>
        <w:t>ání a 1</w:t>
      </w:r>
      <w:r w:rsidR="006A642D" w:rsidRPr="00087BEE">
        <w:rPr>
          <w:szCs w:val="24"/>
        </w:rPr>
        <w:t>0</w:t>
      </w:r>
      <w:r w:rsidR="0044767C" w:rsidRPr="00087BEE">
        <w:rPr>
          <w:szCs w:val="24"/>
        </w:rPr>
        <w:t xml:space="preserve"> minut před </w:t>
      </w:r>
      <w:r w:rsidR="00D404CD" w:rsidRPr="00087BEE">
        <w:rPr>
          <w:szCs w:val="24"/>
        </w:rPr>
        <w:t>začátkem odpoledního vyučování. V případě potřeby mohou</w:t>
      </w:r>
      <w:r w:rsidR="00D404CD" w:rsidRPr="00D404CD">
        <w:t xml:space="preserve"> </w:t>
      </w:r>
      <w:r w:rsidR="00D404CD">
        <w:t xml:space="preserve">být žáci ve škole </w:t>
      </w:r>
      <w:r w:rsidR="00D404CD" w:rsidRPr="00D404CD">
        <w:t>o přestávce mezi dopoledním a odpoledním vyučováním</w:t>
      </w:r>
      <w:r w:rsidR="00D404CD">
        <w:t xml:space="preserve"> </w:t>
      </w:r>
      <w:r w:rsidR="0078761A">
        <w:t xml:space="preserve">- </w:t>
      </w:r>
      <w:r w:rsidR="00D404CD">
        <w:t>vždy pod dohledem zaměstnance školy</w:t>
      </w:r>
      <w:r w:rsidR="00D404CD" w:rsidRPr="00D404CD">
        <w:t xml:space="preserve">. </w:t>
      </w:r>
      <w:r w:rsidR="0044767C" w:rsidRPr="00087BEE">
        <w:rPr>
          <w:szCs w:val="24"/>
        </w:rPr>
        <w:t>V jinou dobu vstupují žáci do školy pouze na vyzvání zaměstnanců ško</w:t>
      </w:r>
      <w:r w:rsidR="00D404CD" w:rsidRPr="00087BEE">
        <w:rPr>
          <w:szCs w:val="24"/>
        </w:rPr>
        <w:t>ly, kteří nad nimi zajišťují</w:t>
      </w:r>
      <w:r w:rsidR="0044767C" w:rsidRPr="00087BEE">
        <w:rPr>
          <w:szCs w:val="24"/>
        </w:rPr>
        <w:t xml:space="preserve"> do</w:t>
      </w:r>
      <w:r w:rsidR="006A642D" w:rsidRPr="00087BEE">
        <w:rPr>
          <w:szCs w:val="24"/>
        </w:rPr>
        <w:t>hled</w:t>
      </w:r>
      <w:r w:rsidR="0044767C" w:rsidRPr="00087BEE">
        <w:rPr>
          <w:szCs w:val="24"/>
        </w:rPr>
        <w:t>. Do</w:t>
      </w:r>
      <w:r w:rsidR="007E42DC" w:rsidRPr="00087BEE">
        <w:rPr>
          <w:szCs w:val="24"/>
        </w:rPr>
        <w:t>hled</w:t>
      </w:r>
      <w:r w:rsidR="0044767C" w:rsidRPr="00087BEE">
        <w:rPr>
          <w:szCs w:val="24"/>
        </w:rPr>
        <w:t xml:space="preserve"> nad žáky je zajištěn po celou dobu jejich pobytu ve školní budově, přehled d</w:t>
      </w:r>
      <w:r w:rsidR="0044767C" w:rsidRPr="00087BEE">
        <w:rPr>
          <w:szCs w:val="24"/>
        </w:rPr>
        <w:t>o</w:t>
      </w:r>
      <w:r w:rsidR="007E42DC" w:rsidRPr="00087BEE">
        <w:rPr>
          <w:szCs w:val="24"/>
        </w:rPr>
        <w:t>hledů</w:t>
      </w:r>
      <w:r w:rsidR="0044767C" w:rsidRPr="00087BEE">
        <w:rPr>
          <w:szCs w:val="24"/>
        </w:rPr>
        <w:t xml:space="preserve"> je vyvěšen na všech úsecích, kde do</w:t>
      </w:r>
      <w:r w:rsidR="007E42DC" w:rsidRPr="00087BEE">
        <w:rPr>
          <w:szCs w:val="24"/>
        </w:rPr>
        <w:t>hled</w:t>
      </w:r>
      <w:r>
        <w:rPr>
          <w:szCs w:val="24"/>
        </w:rPr>
        <w:t xml:space="preserve"> probíhá.</w:t>
      </w:r>
    </w:p>
    <w:p w:rsidR="00F74844" w:rsidRPr="00087BEE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C16D93" w:rsidRPr="00087BEE">
        <w:rPr>
          <w:szCs w:val="24"/>
        </w:rPr>
        <w:t>okud se vyučující nedostaví včas do vyučovací hodiny do 5 minut po zvonění, oznámí jeho n</w:t>
      </w:r>
      <w:r w:rsidR="00C16D93" w:rsidRPr="00087BEE">
        <w:rPr>
          <w:szCs w:val="24"/>
        </w:rPr>
        <w:t>e</w:t>
      </w:r>
      <w:r w:rsidR="00C16D93" w:rsidRPr="00087BEE">
        <w:rPr>
          <w:szCs w:val="24"/>
        </w:rPr>
        <w:t>přítomnost služba zástupci ředitelky (budova B)</w:t>
      </w:r>
      <w:r w:rsidR="0077577E" w:rsidRPr="00087BEE">
        <w:rPr>
          <w:szCs w:val="24"/>
        </w:rPr>
        <w:t>,</w:t>
      </w:r>
      <w:r w:rsidR="00C16D93" w:rsidRPr="00087BEE">
        <w:rPr>
          <w:szCs w:val="24"/>
        </w:rPr>
        <w:t xml:space="preserve"> ředitelce školy (budova A)</w:t>
      </w:r>
    </w:p>
    <w:p w:rsidR="00F74844" w:rsidRPr="00087BEE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44767C" w:rsidRPr="00087BEE">
        <w:rPr>
          <w:szCs w:val="24"/>
        </w:rPr>
        <w:t>řestávky mezi vyučovacím</w:t>
      </w:r>
      <w:r>
        <w:rPr>
          <w:szCs w:val="24"/>
        </w:rPr>
        <w:t>i hodinami jsou desetiminutové</w:t>
      </w:r>
    </w:p>
    <w:p w:rsidR="00AD2E6E" w:rsidRPr="00087BEE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44767C" w:rsidRPr="00087BEE">
        <w:rPr>
          <w:szCs w:val="24"/>
        </w:rPr>
        <w:t>o druhé vyučovací hodině se zařazuje pře</w:t>
      </w:r>
      <w:r w:rsidR="00F74844" w:rsidRPr="00087BEE">
        <w:rPr>
          <w:szCs w:val="24"/>
        </w:rPr>
        <w:t xml:space="preserve">stávka v délce 20 minut. </w:t>
      </w:r>
      <w:r w:rsidR="00395253" w:rsidRPr="00087BEE">
        <w:rPr>
          <w:szCs w:val="24"/>
        </w:rPr>
        <w:t>Přerušení vyučování</w:t>
      </w:r>
      <w:r w:rsidR="0044767C" w:rsidRPr="00087BEE">
        <w:rPr>
          <w:szCs w:val="24"/>
        </w:rPr>
        <w:t xml:space="preserve"> mezi dopoledním a odp</w:t>
      </w:r>
      <w:r w:rsidR="0044767C" w:rsidRPr="00087BEE">
        <w:rPr>
          <w:szCs w:val="24"/>
        </w:rPr>
        <w:t>o</w:t>
      </w:r>
      <w:r w:rsidR="0044767C" w:rsidRPr="00087BEE">
        <w:rPr>
          <w:szCs w:val="24"/>
        </w:rPr>
        <w:t>ledním vyu</w:t>
      </w:r>
      <w:r>
        <w:rPr>
          <w:szCs w:val="24"/>
        </w:rPr>
        <w:t>čováním trvá 50 minut (nejméně)</w:t>
      </w:r>
    </w:p>
    <w:p w:rsidR="00AD2E6E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v</w:t>
      </w:r>
      <w:r w:rsidR="00A21B22" w:rsidRPr="00087BEE">
        <w:rPr>
          <w:szCs w:val="24"/>
        </w:rPr>
        <w:t xml:space="preserve"> případech hodných zvláštního zřetele jsou zkráceny některé desetiminutové přestávky na ne</w:t>
      </w:r>
      <w:r w:rsidR="00A21B22" w:rsidRPr="00087BEE">
        <w:rPr>
          <w:szCs w:val="24"/>
        </w:rPr>
        <w:t>j</w:t>
      </w:r>
      <w:r w:rsidR="00A21B22" w:rsidRPr="00087BEE">
        <w:rPr>
          <w:szCs w:val="24"/>
        </w:rPr>
        <w:t xml:space="preserve">méně 5 minut a </w:t>
      </w:r>
      <w:r w:rsidR="00395253" w:rsidRPr="00087BEE">
        <w:rPr>
          <w:szCs w:val="24"/>
        </w:rPr>
        <w:t xml:space="preserve">přerušení vyučování </w:t>
      </w:r>
      <w:r w:rsidR="00A21B22" w:rsidRPr="00087BEE">
        <w:rPr>
          <w:szCs w:val="24"/>
        </w:rPr>
        <w:t xml:space="preserve">mezi dopoledním a odpoledním vyučováním na nejméně 30 minut. Při zkracování přestávek </w:t>
      </w:r>
      <w:r w:rsidR="006542F3" w:rsidRPr="00087BEE">
        <w:rPr>
          <w:szCs w:val="24"/>
        </w:rPr>
        <w:t>ředitelka</w:t>
      </w:r>
      <w:r w:rsidR="00A21B22" w:rsidRPr="00087BEE">
        <w:rPr>
          <w:szCs w:val="24"/>
        </w:rPr>
        <w:t xml:space="preserve"> školy přihlíží k základním fyziologickým potřebá</w:t>
      </w:r>
      <w:r w:rsidR="00AD2E6E" w:rsidRPr="00087BEE">
        <w:rPr>
          <w:szCs w:val="24"/>
        </w:rPr>
        <w:t>m ž</w:t>
      </w:r>
      <w:r w:rsidR="00AD2E6E" w:rsidRPr="00087BEE">
        <w:rPr>
          <w:szCs w:val="24"/>
        </w:rPr>
        <w:t>á</w:t>
      </w:r>
      <w:r>
        <w:rPr>
          <w:szCs w:val="24"/>
        </w:rPr>
        <w:t>ků</w:t>
      </w:r>
    </w:p>
    <w:p w:rsidR="00F74844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44767C" w:rsidRPr="00796C02">
        <w:rPr>
          <w:szCs w:val="24"/>
        </w:rPr>
        <w:t>o příchodu do budovy si žáci odkládají obuv a svršky na</w:t>
      </w:r>
      <w:r w:rsidR="00F74844" w:rsidRPr="00796C02">
        <w:rPr>
          <w:szCs w:val="24"/>
        </w:rPr>
        <w:t xml:space="preserve"> místa k tomu určená – do uzamykate</w:t>
      </w:r>
      <w:r w:rsidR="00F74844" w:rsidRPr="00796C02">
        <w:rPr>
          <w:szCs w:val="24"/>
        </w:rPr>
        <w:t>l</w:t>
      </w:r>
      <w:r w:rsidR="00F74844" w:rsidRPr="00796C02">
        <w:rPr>
          <w:szCs w:val="24"/>
        </w:rPr>
        <w:t>ných skř</w:t>
      </w:r>
      <w:r w:rsidR="00F74844" w:rsidRPr="00796C02">
        <w:rPr>
          <w:szCs w:val="24"/>
        </w:rPr>
        <w:t>í</w:t>
      </w:r>
      <w:r w:rsidR="00F74844" w:rsidRPr="00796C02">
        <w:rPr>
          <w:szCs w:val="24"/>
        </w:rPr>
        <w:t>něk</w:t>
      </w:r>
      <w:r>
        <w:rPr>
          <w:szCs w:val="24"/>
        </w:rPr>
        <w:t xml:space="preserve"> a ihned odcházejí do učeben</w:t>
      </w:r>
    </w:p>
    <w:p w:rsidR="00AD2E6E" w:rsidRPr="00AD2E6E" w:rsidRDefault="00AD2E6E" w:rsidP="00AD2E6E">
      <w:pPr>
        <w:ind w:left="360"/>
        <w:rPr>
          <w:szCs w:val="24"/>
        </w:rPr>
      </w:pPr>
    </w:p>
    <w:p w:rsidR="00087BEE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44767C" w:rsidRPr="00087BEE">
        <w:rPr>
          <w:szCs w:val="24"/>
        </w:rPr>
        <w:t>ři organizaci výuky jinak než ve vyučovacích hodinách stanoví zařazení a délku přestávek p</w:t>
      </w:r>
      <w:r w:rsidR="0044767C" w:rsidRPr="00087BEE">
        <w:rPr>
          <w:szCs w:val="24"/>
        </w:rPr>
        <w:t>e</w:t>
      </w:r>
      <w:r w:rsidR="0044767C" w:rsidRPr="00087BEE">
        <w:rPr>
          <w:szCs w:val="24"/>
        </w:rPr>
        <w:t>dagog pověřeným vedením akce podle charakteru činnosti a s přihlédnutím k základním fyziol</w:t>
      </w:r>
      <w:r w:rsidR="0044767C" w:rsidRPr="00087BEE">
        <w:rPr>
          <w:szCs w:val="24"/>
        </w:rPr>
        <w:t>o</w:t>
      </w:r>
      <w:r w:rsidR="0044767C" w:rsidRPr="00087BEE">
        <w:rPr>
          <w:szCs w:val="24"/>
        </w:rPr>
        <w:t>gickým potřebám žák</w:t>
      </w:r>
      <w:r>
        <w:rPr>
          <w:szCs w:val="24"/>
        </w:rPr>
        <w:t>ů</w:t>
      </w:r>
    </w:p>
    <w:p w:rsidR="00087BEE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b</w:t>
      </w:r>
      <w:r w:rsidR="0044767C" w:rsidRPr="00087BEE">
        <w:rPr>
          <w:szCs w:val="24"/>
        </w:rPr>
        <w:t xml:space="preserve">ezpečnost a ochranu zdraví žáků ve škole zajišťuje škola svými zaměstnanci, pedagogickými i nepedagogickými. Zaměstnance, který není pedagogickým pracovníkem, může </w:t>
      </w:r>
      <w:r w:rsidR="006542F3" w:rsidRPr="00087BEE">
        <w:rPr>
          <w:szCs w:val="24"/>
        </w:rPr>
        <w:t>ředitelka</w:t>
      </w:r>
      <w:r w:rsidR="0044767C" w:rsidRPr="00087BEE">
        <w:rPr>
          <w:szCs w:val="24"/>
        </w:rPr>
        <w:t xml:space="preserve"> školy k </w:t>
      </w:r>
      <w:r w:rsidR="0044767C" w:rsidRPr="00087BEE">
        <w:rPr>
          <w:szCs w:val="24"/>
        </w:rPr>
        <w:lastRenderedPageBreak/>
        <w:t>zajištění bezpečnosti a ochrany zdraví žáků určit pouze, pokud je zleti</w:t>
      </w:r>
      <w:r>
        <w:rPr>
          <w:szCs w:val="24"/>
        </w:rPr>
        <w:t>lý a způsobilý k právním úkonům</w:t>
      </w:r>
    </w:p>
    <w:p w:rsidR="00F74844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44767C" w:rsidRPr="00087BEE">
        <w:rPr>
          <w:szCs w:val="24"/>
        </w:rPr>
        <w:t xml:space="preserve">ři výuce některých předmětů, zejména nepovinných a volitelných, </w:t>
      </w:r>
      <w:r w:rsidR="00A21B22" w:rsidRPr="00087BEE">
        <w:rPr>
          <w:szCs w:val="24"/>
        </w:rPr>
        <w:t>jsou</w:t>
      </w:r>
      <w:r w:rsidR="0044767C" w:rsidRPr="00087BEE">
        <w:rPr>
          <w:szCs w:val="24"/>
        </w:rPr>
        <w:t xml:space="preserve"> děl</w:t>
      </w:r>
      <w:r w:rsidR="00A21B22" w:rsidRPr="00087BEE">
        <w:rPr>
          <w:szCs w:val="24"/>
        </w:rPr>
        <w:t>eny</w:t>
      </w:r>
      <w:r w:rsidR="0044767C" w:rsidRPr="00087BEE">
        <w:rPr>
          <w:szCs w:val="24"/>
        </w:rPr>
        <w:t xml:space="preserve"> třídy na skupiny, vytvář</w:t>
      </w:r>
      <w:r w:rsidR="00A21B22" w:rsidRPr="00087BEE">
        <w:rPr>
          <w:szCs w:val="24"/>
        </w:rPr>
        <w:t>eny</w:t>
      </w:r>
      <w:r w:rsidR="0044767C" w:rsidRPr="00087BEE">
        <w:rPr>
          <w:szCs w:val="24"/>
        </w:rPr>
        <w:t xml:space="preserve"> skupiny žáků ze stejných nebo různých ročníků nebo spojov</w:t>
      </w:r>
      <w:r w:rsidR="00A21B22" w:rsidRPr="00087BEE">
        <w:rPr>
          <w:szCs w:val="24"/>
        </w:rPr>
        <w:t>ány</w:t>
      </w:r>
      <w:r w:rsidR="0044767C" w:rsidRPr="00087BEE">
        <w:rPr>
          <w:szCs w:val="24"/>
        </w:rPr>
        <w:t xml:space="preserve"> třídy, počet skupin a počet žáků ve skupině se určí rozvrhem na začátku školního roku, zejména podle prostorových, personálních a finančních podmínek školy, podle charakteru činnosti žáků, v souladu s požada</w:t>
      </w:r>
      <w:r w:rsidR="0044767C" w:rsidRPr="00087BEE">
        <w:rPr>
          <w:szCs w:val="24"/>
        </w:rPr>
        <w:t>v</w:t>
      </w:r>
      <w:r w:rsidR="0044767C" w:rsidRPr="00087BEE">
        <w:rPr>
          <w:szCs w:val="24"/>
        </w:rPr>
        <w:t>ky na je</w:t>
      </w:r>
      <w:r w:rsidR="00A07AF3" w:rsidRPr="00087BEE">
        <w:rPr>
          <w:szCs w:val="24"/>
        </w:rPr>
        <w:t>jich BOZ</w:t>
      </w:r>
      <w:r w:rsidR="0044767C" w:rsidRPr="00087BEE">
        <w:rPr>
          <w:szCs w:val="24"/>
        </w:rPr>
        <w:t xml:space="preserve"> a s ohledem na didaktickou a metodickou náročnost předmětu.</w:t>
      </w:r>
    </w:p>
    <w:p w:rsidR="00F74844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n</w:t>
      </w:r>
      <w:r w:rsidR="0044767C" w:rsidRPr="00087BEE">
        <w:rPr>
          <w:szCs w:val="24"/>
        </w:rPr>
        <w:t>ejvyšší počet žáků ve skupině je 30. Při výuce cizích jazyků je ne</w:t>
      </w:r>
      <w:r>
        <w:rPr>
          <w:szCs w:val="24"/>
        </w:rPr>
        <w:t>jvyšší počet žáků ve skupině 24</w:t>
      </w:r>
    </w:p>
    <w:p w:rsidR="00F74844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š</w:t>
      </w:r>
      <w:r w:rsidR="00F74844" w:rsidRPr="00087BEE">
        <w:rPr>
          <w:szCs w:val="24"/>
        </w:rPr>
        <w:t>kola</w:t>
      </w:r>
      <w:r w:rsidR="0044767C" w:rsidRPr="00087BEE">
        <w:rPr>
          <w:szCs w:val="24"/>
        </w:rPr>
        <w:t xml:space="preserve"> při vzdělávání a s ním přímo souvisejících činnostech a při poskytování školských služeb přihl</w:t>
      </w:r>
      <w:r w:rsidR="0044767C" w:rsidRPr="00087BEE">
        <w:rPr>
          <w:szCs w:val="24"/>
        </w:rPr>
        <w:t>í</w:t>
      </w:r>
      <w:r w:rsidR="0044767C" w:rsidRPr="00087BEE">
        <w:rPr>
          <w:szCs w:val="24"/>
        </w:rPr>
        <w:t>ží k základ</w:t>
      </w:r>
      <w:r w:rsidR="0053500E" w:rsidRPr="00087BEE">
        <w:rPr>
          <w:szCs w:val="24"/>
        </w:rPr>
        <w:t>ním fyziologickým potřebám žáků</w:t>
      </w:r>
      <w:r w:rsidR="0044767C" w:rsidRPr="00087BEE">
        <w:rPr>
          <w:szCs w:val="24"/>
        </w:rPr>
        <w:t xml:space="preserve"> a vytváří podmínky pro jejich zdravý vývoj a pro předcházení vzn</w:t>
      </w:r>
      <w:r>
        <w:rPr>
          <w:szCs w:val="24"/>
        </w:rPr>
        <w:t>iku sociálně patologických jevů</w:t>
      </w:r>
    </w:p>
    <w:p w:rsidR="00F74844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š</w:t>
      </w:r>
      <w:r w:rsidR="00F74844" w:rsidRPr="00087BEE">
        <w:rPr>
          <w:szCs w:val="24"/>
        </w:rPr>
        <w:t xml:space="preserve">kola </w:t>
      </w:r>
      <w:r w:rsidR="0044767C" w:rsidRPr="00087BEE">
        <w:rPr>
          <w:szCs w:val="24"/>
        </w:rPr>
        <w:t xml:space="preserve">zajišťuje </w:t>
      </w:r>
      <w:r w:rsidR="00A07AF3" w:rsidRPr="00087BEE">
        <w:rPr>
          <w:szCs w:val="24"/>
        </w:rPr>
        <w:t>BOZ</w:t>
      </w:r>
      <w:r w:rsidR="00654388" w:rsidRPr="00087BEE">
        <w:rPr>
          <w:szCs w:val="24"/>
        </w:rPr>
        <w:t xml:space="preserve"> žáků</w:t>
      </w:r>
      <w:r w:rsidR="0044767C" w:rsidRPr="00087BEE">
        <w:rPr>
          <w:szCs w:val="24"/>
        </w:rPr>
        <w:t xml:space="preserve"> při vzdělávání a s ním přímo souvisejících činnostech a při poskytov</w:t>
      </w:r>
      <w:r w:rsidR="0044767C" w:rsidRPr="00087BEE">
        <w:rPr>
          <w:szCs w:val="24"/>
        </w:rPr>
        <w:t>á</w:t>
      </w:r>
      <w:r w:rsidR="0044767C" w:rsidRPr="00087BEE">
        <w:rPr>
          <w:szCs w:val="24"/>
        </w:rPr>
        <w:t>ní školských služeb a poskytuje žákům a studentům nezbytné informace k zajištění bezpečnosti a ochrany zdraví.</w:t>
      </w:r>
      <w:r w:rsidR="002922B0" w:rsidRPr="00087BEE">
        <w:rPr>
          <w:szCs w:val="24"/>
        </w:rPr>
        <w:t xml:space="preserve"> Při zajišťování BOZ se škola řídí Metodickým pokynem k zajištění bezpečnosti a ochrany zdraví dětí, žáků a studentů ve školách a školských zařízeních zřizovaných Ministe</w:t>
      </w:r>
      <w:r w:rsidR="002922B0" w:rsidRPr="00087BEE">
        <w:rPr>
          <w:szCs w:val="24"/>
        </w:rPr>
        <w:t>r</w:t>
      </w:r>
      <w:r w:rsidR="002922B0" w:rsidRPr="00087BEE">
        <w:rPr>
          <w:szCs w:val="24"/>
        </w:rPr>
        <w:t>stvem školství, mládeže a tělovýchovy</w:t>
      </w:r>
      <w:r>
        <w:rPr>
          <w:szCs w:val="24"/>
        </w:rPr>
        <w:t xml:space="preserve"> ze dne 1. ledna 2006.</w:t>
      </w:r>
    </w:p>
    <w:p w:rsidR="00F74844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š</w:t>
      </w:r>
      <w:r w:rsidR="0044767C" w:rsidRPr="00087BEE">
        <w:rPr>
          <w:szCs w:val="24"/>
        </w:rPr>
        <w:t>kola vede evid</w:t>
      </w:r>
      <w:r w:rsidR="00654388" w:rsidRPr="00087BEE">
        <w:rPr>
          <w:szCs w:val="24"/>
        </w:rPr>
        <w:t>enci úrazů žáků</w:t>
      </w:r>
      <w:r w:rsidR="0044767C" w:rsidRPr="00087BEE">
        <w:rPr>
          <w:szCs w:val="24"/>
        </w:rPr>
        <w:t>, k nimž došlo při či</w:t>
      </w:r>
      <w:r w:rsidR="00F74844" w:rsidRPr="00087BEE">
        <w:rPr>
          <w:szCs w:val="24"/>
        </w:rPr>
        <w:t>nnostech uvedených v předchozích odsta</w:t>
      </w:r>
      <w:r w:rsidR="00F74844" w:rsidRPr="00087BEE">
        <w:rPr>
          <w:szCs w:val="24"/>
        </w:rPr>
        <w:t>v</w:t>
      </w:r>
      <w:r w:rsidR="00F74844" w:rsidRPr="00087BEE">
        <w:rPr>
          <w:szCs w:val="24"/>
        </w:rPr>
        <w:t>c</w:t>
      </w:r>
      <w:r w:rsidR="005D55A8" w:rsidRPr="00087BEE">
        <w:rPr>
          <w:szCs w:val="24"/>
        </w:rPr>
        <w:t>íc</w:t>
      </w:r>
      <w:r w:rsidR="00F74844" w:rsidRPr="00087BEE">
        <w:rPr>
          <w:szCs w:val="24"/>
        </w:rPr>
        <w:t>h</w:t>
      </w:r>
      <w:r w:rsidR="0044767C" w:rsidRPr="00087BEE">
        <w:rPr>
          <w:szCs w:val="24"/>
        </w:rPr>
        <w:t>, vyhotovuje a zasílá záznam o úrazu stanoveným orgánům a instit</w:t>
      </w:r>
      <w:r w:rsidR="0044767C" w:rsidRPr="00087BEE">
        <w:rPr>
          <w:szCs w:val="24"/>
        </w:rPr>
        <w:t>u</w:t>
      </w:r>
      <w:r w:rsidR="0044767C" w:rsidRPr="00087BEE">
        <w:rPr>
          <w:szCs w:val="24"/>
        </w:rPr>
        <w:t xml:space="preserve">cím. </w:t>
      </w:r>
    </w:p>
    <w:p w:rsidR="00E03C27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o</w:t>
      </w:r>
      <w:r w:rsidR="0044767C" w:rsidRPr="00087BEE">
        <w:rPr>
          <w:szCs w:val="24"/>
        </w:rPr>
        <w:t xml:space="preserve"> všech př</w:t>
      </w:r>
      <w:r w:rsidR="00654388" w:rsidRPr="00087BEE">
        <w:rPr>
          <w:szCs w:val="24"/>
        </w:rPr>
        <w:t xml:space="preserve">estávkách je umožněn pohyb žáků </w:t>
      </w:r>
      <w:r w:rsidR="0044767C" w:rsidRPr="00087BEE">
        <w:rPr>
          <w:szCs w:val="24"/>
        </w:rPr>
        <w:t>mimo třídu. Velké přestávky jsou za příznivého p</w:t>
      </w:r>
      <w:r w:rsidR="0044767C" w:rsidRPr="00087BEE">
        <w:rPr>
          <w:szCs w:val="24"/>
        </w:rPr>
        <w:t>o</w:t>
      </w:r>
      <w:r w:rsidR="0044767C" w:rsidRPr="00087BEE">
        <w:rPr>
          <w:szCs w:val="24"/>
        </w:rPr>
        <w:t>časí urče</w:t>
      </w:r>
      <w:r w:rsidR="00654388" w:rsidRPr="00087BEE">
        <w:rPr>
          <w:szCs w:val="24"/>
        </w:rPr>
        <w:t>ny k pobytu žáků</w:t>
      </w:r>
      <w:r w:rsidR="0044767C" w:rsidRPr="00087BEE">
        <w:rPr>
          <w:szCs w:val="24"/>
        </w:rPr>
        <w:t xml:space="preserve"> mimo budovu školy</w:t>
      </w:r>
      <w:r w:rsidR="00654388" w:rsidRPr="00087BEE">
        <w:rPr>
          <w:szCs w:val="24"/>
        </w:rPr>
        <w:t xml:space="preserve"> – pedagog, který </w:t>
      </w:r>
      <w:r w:rsidR="00DF5B3D" w:rsidRPr="00087BEE">
        <w:rPr>
          <w:szCs w:val="24"/>
        </w:rPr>
        <w:t>toto žákům povolil,</w:t>
      </w:r>
      <w:r w:rsidR="00654388" w:rsidRPr="00087BEE">
        <w:rPr>
          <w:szCs w:val="24"/>
        </w:rPr>
        <w:t xml:space="preserve"> nad n</w:t>
      </w:r>
      <w:r>
        <w:rPr>
          <w:szCs w:val="24"/>
        </w:rPr>
        <w:t>imi d</w:t>
      </w:r>
      <w:r>
        <w:rPr>
          <w:szCs w:val="24"/>
        </w:rPr>
        <w:t>r</w:t>
      </w:r>
      <w:r>
        <w:rPr>
          <w:szCs w:val="24"/>
        </w:rPr>
        <w:t>ží v uvedenou dobu dohled.</w:t>
      </w:r>
    </w:p>
    <w:p w:rsidR="005D55A8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44767C" w:rsidRPr="00087BEE">
        <w:rPr>
          <w:szCs w:val="24"/>
        </w:rPr>
        <w:t>rovoz školy p</w:t>
      </w:r>
      <w:r w:rsidR="00654388" w:rsidRPr="00087BEE">
        <w:rPr>
          <w:szCs w:val="24"/>
        </w:rPr>
        <w:t xml:space="preserve">robíhá ve </w:t>
      </w:r>
      <w:r w:rsidR="004456A3" w:rsidRPr="00087BEE">
        <w:rPr>
          <w:szCs w:val="24"/>
        </w:rPr>
        <w:t>všedních dnech, od 7:</w:t>
      </w:r>
      <w:r w:rsidR="00580972" w:rsidRPr="00087BEE">
        <w:rPr>
          <w:szCs w:val="24"/>
        </w:rPr>
        <w:t>3</w:t>
      </w:r>
      <w:r w:rsidR="004456A3" w:rsidRPr="00087BEE">
        <w:rPr>
          <w:szCs w:val="24"/>
        </w:rPr>
        <w:t>0 do 1</w:t>
      </w:r>
      <w:r w:rsidR="00580972" w:rsidRPr="00087BEE">
        <w:rPr>
          <w:szCs w:val="24"/>
        </w:rPr>
        <w:t>6</w:t>
      </w:r>
      <w:r w:rsidR="004456A3" w:rsidRPr="00087BEE">
        <w:rPr>
          <w:szCs w:val="24"/>
        </w:rPr>
        <w:t>:00</w:t>
      </w:r>
      <w:r>
        <w:rPr>
          <w:szCs w:val="24"/>
        </w:rPr>
        <w:t xml:space="preserve"> h</w:t>
      </w:r>
    </w:p>
    <w:p w:rsidR="00C16D93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v</w:t>
      </w:r>
      <w:r w:rsidR="0044767C" w:rsidRPr="00087BEE">
        <w:rPr>
          <w:szCs w:val="24"/>
        </w:rPr>
        <w:t xml:space="preserve"> období školního vyučování může </w:t>
      </w:r>
      <w:r w:rsidR="006542F3" w:rsidRPr="00087BEE">
        <w:rPr>
          <w:szCs w:val="24"/>
        </w:rPr>
        <w:t>ředitelka</w:t>
      </w:r>
      <w:r w:rsidR="0044767C" w:rsidRPr="00087BEE">
        <w:rPr>
          <w:szCs w:val="24"/>
        </w:rPr>
        <w:t xml:space="preserve"> školy ze závažných důvodů, zejména organizačních a tec</w:t>
      </w:r>
      <w:r w:rsidR="0044767C" w:rsidRPr="00087BEE">
        <w:rPr>
          <w:szCs w:val="24"/>
        </w:rPr>
        <w:t>h</w:t>
      </w:r>
      <w:r w:rsidR="0044767C" w:rsidRPr="00087BEE">
        <w:rPr>
          <w:szCs w:val="24"/>
        </w:rPr>
        <w:t>nických, vyhlásit pro žáky nejvýš</w:t>
      </w:r>
      <w:r>
        <w:rPr>
          <w:szCs w:val="24"/>
        </w:rPr>
        <w:t>e 5 volných dnů ve školním roce</w:t>
      </w:r>
    </w:p>
    <w:p w:rsidR="00C16D93" w:rsidRPr="00A07AF3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ž</w:t>
      </w:r>
      <w:r w:rsidR="00C16D93" w:rsidRPr="00A07AF3">
        <w:rPr>
          <w:szCs w:val="24"/>
        </w:rPr>
        <w:t>ákovská služba dbá na čistotu a pořádek, odpovídá za čistě umytou tabuli. Dbá o pořádek ve třídě</w:t>
      </w:r>
      <w:r>
        <w:rPr>
          <w:szCs w:val="24"/>
        </w:rPr>
        <w:t>, zvláště po skončení vyučování.</w:t>
      </w:r>
    </w:p>
    <w:p w:rsidR="0044767C" w:rsidRPr="00796C02" w:rsidRDefault="0044767C" w:rsidP="00C058E2">
      <w:pPr>
        <w:rPr>
          <w:szCs w:val="24"/>
        </w:rPr>
      </w:pPr>
    </w:p>
    <w:p w:rsidR="005D55A8" w:rsidRPr="00796C02" w:rsidRDefault="0044767C" w:rsidP="00C058E2">
      <w:pPr>
        <w:rPr>
          <w:b/>
          <w:szCs w:val="24"/>
          <w:u w:val="single"/>
        </w:rPr>
      </w:pPr>
      <w:r w:rsidRPr="00796C02">
        <w:rPr>
          <w:b/>
          <w:szCs w:val="24"/>
          <w:u w:val="single"/>
        </w:rPr>
        <w:t xml:space="preserve">Režim při akcích mimo </w:t>
      </w:r>
      <w:r w:rsidR="00654388">
        <w:rPr>
          <w:b/>
          <w:szCs w:val="24"/>
          <w:u w:val="single"/>
        </w:rPr>
        <w:t>budovu školy</w:t>
      </w:r>
    </w:p>
    <w:p w:rsidR="005D55A8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b</w:t>
      </w:r>
      <w:r w:rsidR="0044767C" w:rsidRPr="00087BEE">
        <w:rPr>
          <w:szCs w:val="24"/>
        </w:rPr>
        <w:t>ezpečnost a ochranu zdraví žáků při akcích a vzdělávání mimo místo, kde se uskutečňuje vzd</w:t>
      </w:r>
      <w:r w:rsidR="0044767C" w:rsidRPr="00087BEE">
        <w:rPr>
          <w:szCs w:val="24"/>
        </w:rPr>
        <w:t>ě</w:t>
      </w:r>
      <w:r w:rsidR="0044767C" w:rsidRPr="00087BEE">
        <w:rPr>
          <w:szCs w:val="24"/>
        </w:rPr>
        <w:t>lávání</w:t>
      </w:r>
      <w:r w:rsidR="00A21B22" w:rsidRPr="00087BEE">
        <w:rPr>
          <w:szCs w:val="24"/>
        </w:rPr>
        <w:t xml:space="preserve">, </w:t>
      </w:r>
      <w:r w:rsidR="0044767C" w:rsidRPr="00087BEE">
        <w:rPr>
          <w:szCs w:val="24"/>
        </w:rPr>
        <w:t>zajišťuje škola vždy nejméně jedním zaměstnancem školy - pedagogickým pracovníkem. Společně s ním může akci zajišťovat i zaměstnanec, který není pedagogickým pracovníkem, p</w:t>
      </w:r>
      <w:r w:rsidR="0044767C" w:rsidRPr="00087BEE">
        <w:rPr>
          <w:szCs w:val="24"/>
        </w:rPr>
        <w:t>o</w:t>
      </w:r>
      <w:r w:rsidR="0044767C" w:rsidRPr="00087BEE">
        <w:rPr>
          <w:szCs w:val="24"/>
        </w:rPr>
        <w:t>kud je zletilý a způsobilý k prá</w:t>
      </w:r>
      <w:r w:rsidR="0044767C" w:rsidRPr="00087BEE">
        <w:rPr>
          <w:szCs w:val="24"/>
        </w:rPr>
        <w:t>v</w:t>
      </w:r>
      <w:r>
        <w:rPr>
          <w:szCs w:val="24"/>
        </w:rPr>
        <w:t>ním úkonům</w:t>
      </w:r>
    </w:p>
    <w:p w:rsidR="005D55A8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44767C" w:rsidRPr="00087BEE">
        <w:rPr>
          <w:szCs w:val="24"/>
        </w:rPr>
        <w:t>ři organizaci výuky při akcích souvisejících s výchovně vzdělávací činností školy mimo místo, kde se uskutečňuje vzdělávání</w:t>
      </w:r>
      <w:r w:rsidR="00A21B22" w:rsidRPr="00087BEE">
        <w:rPr>
          <w:szCs w:val="24"/>
        </w:rPr>
        <w:t>,</w:t>
      </w:r>
      <w:r w:rsidR="0044767C" w:rsidRPr="00087BEE">
        <w:rPr>
          <w:szCs w:val="24"/>
        </w:rPr>
        <w:t xml:space="preserve"> stanoví zařazení a d</w:t>
      </w:r>
      <w:r w:rsidR="00DA5892">
        <w:rPr>
          <w:szCs w:val="24"/>
        </w:rPr>
        <w:t>élku přestávek pedagog pověřený</w:t>
      </w:r>
      <w:r w:rsidR="0044767C" w:rsidRPr="00087BEE">
        <w:rPr>
          <w:szCs w:val="24"/>
        </w:rPr>
        <w:t xml:space="preserve"> vedením akce, podle charakteru činnosti a s přihlédnutím k základn</w:t>
      </w:r>
      <w:r>
        <w:rPr>
          <w:szCs w:val="24"/>
        </w:rPr>
        <w:t>ím fyziologickým potřebám žáků</w:t>
      </w:r>
    </w:p>
    <w:p w:rsidR="00A07AF3" w:rsidRPr="00087BEE" w:rsidRDefault="00FC6E96" w:rsidP="00C76514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p</w:t>
      </w:r>
      <w:r w:rsidR="0044767C" w:rsidRPr="00087BEE">
        <w:rPr>
          <w:szCs w:val="24"/>
        </w:rPr>
        <w:t>ři akcích konaných mimo místo, kde škola uskutečňuje vzdělávání, nesmí na jednu osobu zaji</w:t>
      </w:r>
      <w:r w:rsidR="0044767C" w:rsidRPr="00087BEE">
        <w:rPr>
          <w:szCs w:val="24"/>
        </w:rPr>
        <w:t>š</w:t>
      </w:r>
      <w:r w:rsidR="0044767C" w:rsidRPr="00087BEE">
        <w:rPr>
          <w:szCs w:val="24"/>
        </w:rPr>
        <w:t xml:space="preserve">ťující bezpečnost a ochranu zdraví žáků připadnout více než 25 žáků. Výjimku z tohoto počtu může stanovit s ohledem na náročnost zajištění bezpečnosti a ochrany zdraví žáků </w:t>
      </w:r>
      <w:r w:rsidR="006542F3" w:rsidRPr="00087BEE">
        <w:rPr>
          <w:szCs w:val="24"/>
        </w:rPr>
        <w:t>ředitelka</w:t>
      </w:r>
      <w:r w:rsidR="0044767C" w:rsidRPr="00087BEE">
        <w:rPr>
          <w:szCs w:val="24"/>
        </w:rPr>
        <w:t xml:space="preserve"> šk</w:t>
      </w:r>
      <w:r w:rsidR="0044767C" w:rsidRPr="00087BEE">
        <w:rPr>
          <w:szCs w:val="24"/>
        </w:rPr>
        <w:t>o</w:t>
      </w:r>
      <w:r>
        <w:rPr>
          <w:szCs w:val="24"/>
        </w:rPr>
        <w:t>ly</w:t>
      </w:r>
    </w:p>
    <w:p w:rsidR="005D55A8" w:rsidRPr="00796C02" w:rsidRDefault="00FC6E96" w:rsidP="00087BEE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š</w:t>
      </w:r>
      <w:r w:rsidR="0044767C" w:rsidRPr="00796C02">
        <w:rPr>
          <w:szCs w:val="24"/>
        </w:rPr>
        <w:t>kola pro plánování takovýchto akcí stanoví tato pravidla – každou plánovanou akci mimo bud</w:t>
      </w:r>
      <w:r w:rsidR="0044767C" w:rsidRPr="00796C02">
        <w:rPr>
          <w:szCs w:val="24"/>
        </w:rPr>
        <w:t>o</w:t>
      </w:r>
      <w:r w:rsidR="0044767C" w:rsidRPr="00796C02">
        <w:rPr>
          <w:szCs w:val="24"/>
        </w:rPr>
        <w:t>vu školy předem projedná o</w:t>
      </w:r>
      <w:r w:rsidR="0044767C" w:rsidRPr="00796C02">
        <w:rPr>
          <w:szCs w:val="24"/>
        </w:rPr>
        <w:t>r</w:t>
      </w:r>
      <w:r w:rsidR="0044767C" w:rsidRPr="00796C02">
        <w:rPr>
          <w:szCs w:val="24"/>
        </w:rPr>
        <w:t xml:space="preserve">ganizující pedagog s vedením školy zejména s ohledem na zajištění BOZP. Akce se považuje za schválenou </w:t>
      </w:r>
      <w:r w:rsidR="005D55A8" w:rsidRPr="00796C02">
        <w:rPr>
          <w:szCs w:val="24"/>
        </w:rPr>
        <w:t>podpisem na oznamovacím formuláři pro akce</w:t>
      </w:r>
      <w:r w:rsidR="0044767C" w:rsidRPr="00796C02">
        <w:rPr>
          <w:szCs w:val="24"/>
        </w:rPr>
        <w:t>, kde z</w:t>
      </w:r>
      <w:r w:rsidR="0044767C" w:rsidRPr="00796C02">
        <w:rPr>
          <w:szCs w:val="24"/>
        </w:rPr>
        <w:t>á</w:t>
      </w:r>
      <w:r w:rsidR="0044767C" w:rsidRPr="00796C02">
        <w:rPr>
          <w:szCs w:val="24"/>
        </w:rPr>
        <w:t>roveň s časovým rozpi</w:t>
      </w:r>
      <w:r w:rsidR="005D55A8" w:rsidRPr="00796C02">
        <w:rPr>
          <w:szCs w:val="24"/>
        </w:rPr>
        <w:t xml:space="preserve">sem jsou uvedena </w:t>
      </w:r>
      <w:r w:rsidR="0044767C" w:rsidRPr="00796C02">
        <w:rPr>
          <w:szCs w:val="24"/>
        </w:rPr>
        <w:t>jména doprov</w:t>
      </w:r>
      <w:r w:rsidR="0044767C" w:rsidRPr="00796C02">
        <w:rPr>
          <w:szCs w:val="24"/>
        </w:rPr>
        <w:t>á</w:t>
      </w:r>
      <w:r>
        <w:rPr>
          <w:szCs w:val="24"/>
        </w:rPr>
        <w:t>zejících osob</w:t>
      </w:r>
    </w:p>
    <w:p w:rsidR="005D55A8" w:rsidRPr="00796C02" w:rsidRDefault="005D55A8" w:rsidP="00C058E2">
      <w:pPr>
        <w:pStyle w:val="Odstavecseseznamem"/>
        <w:rPr>
          <w:szCs w:val="24"/>
        </w:rPr>
      </w:pPr>
    </w:p>
    <w:p w:rsidR="00087BEE" w:rsidRPr="00087BEE" w:rsidRDefault="0044767C" w:rsidP="00C76514">
      <w:pPr>
        <w:numPr>
          <w:ilvl w:val="0"/>
          <w:numId w:val="45"/>
        </w:numPr>
        <w:ind w:left="0"/>
        <w:rPr>
          <w:szCs w:val="24"/>
        </w:rPr>
      </w:pPr>
      <w:r w:rsidRPr="00087BEE">
        <w:rPr>
          <w:szCs w:val="24"/>
        </w:rPr>
        <w:t>Při akcích konaných mimo místo, kde škola uskutečňuje vzdělávání, kdy místem pro shromážd</w:t>
      </w:r>
      <w:r w:rsidRPr="00087BEE">
        <w:rPr>
          <w:szCs w:val="24"/>
        </w:rPr>
        <w:t>ě</w:t>
      </w:r>
      <w:r w:rsidRPr="00087BEE">
        <w:rPr>
          <w:szCs w:val="24"/>
        </w:rPr>
        <w:t>ní žáků není místo, kde škola uskutečňuje vzdělávání</w:t>
      </w:r>
      <w:r w:rsidR="00A21B22" w:rsidRPr="00087BEE">
        <w:rPr>
          <w:szCs w:val="24"/>
        </w:rPr>
        <w:t xml:space="preserve">, </w:t>
      </w:r>
      <w:r w:rsidRPr="00087BEE">
        <w:rPr>
          <w:szCs w:val="24"/>
        </w:rPr>
        <w:t>zajišťuje organizující pedagog bezpečnost a ochranu zdr</w:t>
      </w:r>
      <w:r w:rsidRPr="00087BEE">
        <w:rPr>
          <w:szCs w:val="24"/>
        </w:rPr>
        <w:t>a</w:t>
      </w:r>
      <w:r w:rsidRPr="00087BEE">
        <w:rPr>
          <w:szCs w:val="24"/>
        </w:rPr>
        <w:t>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</w:t>
      </w:r>
      <w:r w:rsidRPr="00087BEE">
        <w:rPr>
          <w:szCs w:val="24"/>
        </w:rPr>
        <w:t>j</w:t>
      </w:r>
      <w:r w:rsidRPr="00087BEE">
        <w:rPr>
          <w:szCs w:val="24"/>
        </w:rPr>
        <w:t xml:space="preserve">méně </w:t>
      </w:r>
      <w:r w:rsidR="00A21B22" w:rsidRPr="00087BEE">
        <w:rPr>
          <w:szCs w:val="24"/>
        </w:rPr>
        <w:t>2</w:t>
      </w:r>
      <w:r w:rsidRPr="00087BEE">
        <w:rPr>
          <w:szCs w:val="24"/>
        </w:rPr>
        <w:t xml:space="preserve"> d</w:t>
      </w:r>
      <w:r w:rsidR="00A21B22" w:rsidRPr="00087BEE">
        <w:rPr>
          <w:szCs w:val="24"/>
        </w:rPr>
        <w:t>ny</w:t>
      </w:r>
      <w:r w:rsidRPr="00087BEE">
        <w:rPr>
          <w:b/>
          <w:szCs w:val="24"/>
        </w:rPr>
        <w:t xml:space="preserve"> </w:t>
      </w:r>
      <w:r w:rsidRPr="00087BEE">
        <w:rPr>
          <w:szCs w:val="24"/>
        </w:rPr>
        <w:t>předem zákonným zástupcům žáků a to zápisem do žákovské knížky, nebo jinou písemnou inform</w:t>
      </w:r>
      <w:r w:rsidRPr="00087BEE">
        <w:rPr>
          <w:szCs w:val="24"/>
        </w:rPr>
        <w:t>a</w:t>
      </w:r>
      <w:r w:rsidR="00FC6E96">
        <w:rPr>
          <w:szCs w:val="24"/>
        </w:rPr>
        <w:t>cí</w:t>
      </w:r>
    </w:p>
    <w:p w:rsidR="0018490C" w:rsidRPr="00087BEE" w:rsidRDefault="0044767C" w:rsidP="00C76514">
      <w:pPr>
        <w:numPr>
          <w:ilvl w:val="0"/>
          <w:numId w:val="45"/>
        </w:numPr>
        <w:ind w:left="0"/>
        <w:rPr>
          <w:szCs w:val="24"/>
        </w:rPr>
      </w:pPr>
      <w:r w:rsidRPr="00087BEE">
        <w:rPr>
          <w:szCs w:val="24"/>
        </w:rPr>
        <w:lastRenderedPageBreak/>
        <w:t>Při přecházení žáků na místa vyučování či jiných akcí mimo budovu školy se žáci řídí pravidly silničního provozu a pokyny doprovázejících osob. Před takovýmito akcemi doprovázející učitel ž</w:t>
      </w:r>
      <w:r w:rsidRPr="00087BEE">
        <w:rPr>
          <w:szCs w:val="24"/>
        </w:rPr>
        <w:t>á</w:t>
      </w:r>
      <w:r w:rsidRPr="00087BEE">
        <w:rPr>
          <w:szCs w:val="24"/>
        </w:rPr>
        <w:t>ky prokazatelně poučí o bezpečnosti. Pro spol</w:t>
      </w:r>
      <w:r w:rsidR="0078761A" w:rsidRPr="00087BEE">
        <w:rPr>
          <w:szCs w:val="24"/>
        </w:rPr>
        <w:t>ečné zájezdy tříd, lyžařské kurz</w:t>
      </w:r>
      <w:r w:rsidRPr="00087BEE">
        <w:rPr>
          <w:szCs w:val="24"/>
        </w:rPr>
        <w:t>y, školy v přírodě platí zvláštní bezpečnostní předpisy, se kterými jsou žáci předem seznámeni. Při pobytu v ubytov</w:t>
      </w:r>
      <w:r w:rsidRPr="00087BEE">
        <w:rPr>
          <w:szCs w:val="24"/>
        </w:rPr>
        <w:t>a</w:t>
      </w:r>
      <w:r w:rsidRPr="00087BEE">
        <w:rPr>
          <w:szCs w:val="24"/>
        </w:rPr>
        <w:t xml:space="preserve">cích </w:t>
      </w:r>
      <w:r w:rsidR="00A21B22" w:rsidRPr="00087BEE">
        <w:rPr>
          <w:szCs w:val="24"/>
        </w:rPr>
        <w:t>zařízeních se účastníci a</w:t>
      </w:r>
      <w:r w:rsidR="00A21B22" w:rsidRPr="00087BEE">
        <w:rPr>
          <w:szCs w:val="24"/>
        </w:rPr>
        <w:t>k</w:t>
      </w:r>
      <w:r w:rsidR="00A21B22" w:rsidRPr="00087BEE">
        <w:rPr>
          <w:szCs w:val="24"/>
        </w:rPr>
        <w:t>ce řídí</w:t>
      </w:r>
      <w:r w:rsidRPr="00087BEE">
        <w:rPr>
          <w:szCs w:val="24"/>
        </w:rPr>
        <w:t xml:space="preserve"> vnitřním</w:t>
      </w:r>
      <w:r w:rsidR="00A21B22" w:rsidRPr="00087BEE">
        <w:rPr>
          <w:szCs w:val="24"/>
        </w:rPr>
        <w:t xml:space="preserve"> </w:t>
      </w:r>
      <w:r w:rsidRPr="00087BEE">
        <w:rPr>
          <w:szCs w:val="24"/>
        </w:rPr>
        <w:t>řád</w:t>
      </w:r>
      <w:r w:rsidR="00A21B22" w:rsidRPr="00087BEE">
        <w:rPr>
          <w:szCs w:val="24"/>
        </w:rPr>
        <w:t>em</w:t>
      </w:r>
      <w:r w:rsidRPr="00087BEE">
        <w:rPr>
          <w:szCs w:val="24"/>
        </w:rPr>
        <w:t xml:space="preserve"> tohoto zařízení</w:t>
      </w:r>
    </w:p>
    <w:p w:rsidR="0018490C" w:rsidRPr="00087BEE" w:rsidRDefault="00654388" w:rsidP="00C76514">
      <w:pPr>
        <w:numPr>
          <w:ilvl w:val="0"/>
          <w:numId w:val="45"/>
        </w:numPr>
        <w:rPr>
          <w:szCs w:val="24"/>
        </w:rPr>
      </w:pPr>
      <w:r w:rsidRPr="00087BEE">
        <w:rPr>
          <w:szCs w:val="24"/>
        </w:rPr>
        <w:t>Chování žáka na těchto</w:t>
      </w:r>
      <w:r w:rsidR="0044767C" w:rsidRPr="00087BEE">
        <w:rPr>
          <w:szCs w:val="24"/>
        </w:rPr>
        <w:t xml:space="preserve"> akcích je součástí celkového hodnocení žáka včetně </w:t>
      </w:r>
      <w:r w:rsidR="00A21B22" w:rsidRPr="00087BEE">
        <w:rPr>
          <w:szCs w:val="24"/>
        </w:rPr>
        <w:t>hodnocení</w:t>
      </w:r>
      <w:r w:rsidR="0044767C" w:rsidRPr="00087BEE">
        <w:rPr>
          <w:szCs w:val="24"/>
        </w:rPr>
        <w:t xml:space="preserve"> na v</w:t>
      </w:r>
      <w:r w:rsidR="0044767C" w:rsidRPr="00087BEE">
        <w:rPr>
          <w:szCs w:val="24"/>
        </w:rPr>
        <w:t>y</w:t>
      </w:r>
      <w:r w:rsidR="00FC6E96">
        <w:rPr>
          <w:szCs w:val="24"/>
        </w:rPr>
        <w:t>svědčení</w:t>
      </w:r>
    </w:p>
    <w:p w:rsidR="00354790" w:rsidRDefault="0044767C" w:rsidP="00FC6E96">
      <w:pPr>
        <w:numPr>
          <w:ilvl w:val="0"/>
          <w:numId w:val="45"/>
        </w:numPr>
        <w:rPr>
          <w:szCs w:val="24"/>
        </w:rPr>
      </w:pPr>
      <w:r w:rsidRPr="00796C02">
        <w:rPr>
          <w:szCs w:val="24"/>
        </w:rPr>
        <w:t xml:space="preserve">Při zapojení školy do soutěží </w:t>
      </w:r>
      <w:r w:rsidR="00DA5892">
        <w:rPr>
          <w:szCs w:val="24"/>
        </w:rPr>
        <w:t>zajišťuje</w:t>
      </w:r>
      <w:r w:rsidR="00654388">
        <w:rPr>
          <w:szCs w:val="24"/>
        </w:rPr>
        <w:t xml:space="preserve"> </w:t>
      </w:r>
      <w:r w:rsidRPr="00796C02">
        <w:rPr>
          <w:szCs w:val="24"/>
        </w:rPr>
        <w:t>bezpečnost a ochranu zdraví žáků po dobu dopravy na soutěže a ze sou</w:t>
      </w:r>
      <w:r w:rsidR="00DA5892">
        <w:rPr>
          <w:szCs w:val="24"/>
        </w:rPr>
        <w:t>těží</w:t>
      </w:r>
      <w:r w:rsidR="00654388">
        <w:rPr>
          <w:szCs w:val="24"/>
        </w:rPr>
        <w:t xml:space="preserve"> </w:t>
      </w:r>
      <w:r w:rsidRPr="00796C02">
        <w:rPr>
          <w:szCs w:val="24"/>
        </w:rPr>
        <w:t>vysílající škola, pokud se zákonným zástupcem žáka nedohodne jinak. V průběhu soutěže z</w:t>
      </w:r>
      <w:r w:rsidRPr="00796C02">
        <w:rPr>
          <w:szCs w:val="24"/>
        </w:rPr>
        <w:t>a</w:t>
      </w:r>
      <w:r w:rsidRPr="00796C02">
        <w:rPr>
          <w:szCs w:val="24"/>
        </w:rPr>
        <w:t xml:space="preserve">jišťuje bezpečnost a ochranu zdraví žáků </w:t>
      </w:r>
      <w:r w:rsidR="00FC6E96">
        <w:rPr>
          <w:szCs w:val="24"/>
        </w:rPr>
        <w:t>organizátor</w:t>
      </w:r>
    </w:p>
    <w:p w:rsidR="00FC6E96" w:rsidRPr="00FC6E96" w:rsidRDefault="00FC6E96" w:rsidP="00FC6E96">
      <w:pPr>
        <w:ind w:left="360"/>
        <w:rPr>
          <w:szCs w:val="24"/>
        </w:rPr>
      </w:pPr>
    </w:p>
    <w:p w:rsidR="0044767C" w:rsidRPr="008D2810" w:rsidRDefault="0044767C" w:rsidP="008D2810">
      <w:pPr>
        <w:jc w:val="both"/>
        <w:rPr>
          <w:b/>
          <w:szCs w:val="24"/>
          <w:u w:val="single"/>
        </w:rPr>
      </w:pPr>
      <w:r w:rsidRPr="00796C02">
        <w:rPr>
          <w:b/>
          <w:szCs w:val="24"/>
          <w:u w:val="single"/>
        </w:rPr>
        <w:t>Docházka do školy</w:t>
      </w:r>
    </w:p>
    <w:p w:rsidR="00DB7F75" w:rsidRPr="00724B3B" w:rsidRDefault="0044767C" w:rsidP="00DB7F75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t xml:space="preserve">Zákonný zástupce žáka je povinen doložit důvody nepřítomnosti žáka ve vyučování nejpozději do </w:t>
      </w:r>
      <w:r w:rsidRPr="00087BEE">
        <w:rPr>
          <w:szCs w:val="24"/>
        </w:rPr>
        <w:t>3 kalendářních dnů</w:t>
      </w:r>
      <w:r w:rsidRPr="00796C02">
        <w:rPr>
          <w:szCs w:val="24"/>
        </w:rPr>
        <w:t xml:space="preserve"> od počátku nepřítomnosti žáka - písemně nebo telefonicky</w:t>
      </w:r>
      <w:r w:rsidRPr="00AD0169">
        <w:rPr>
          <w:color w:val="FF0000"/>
          <w:szCs w:val="24"/>
        </w:rPr>
        <w:t xml:space="preserve">. </w:t>
      </w:r>
      <w:r w:rsidR="00AD0169" w:rsidRPr="00724B3B">
        <w:rPr>
          <w:szCs w:val="24"/>
        </w:rPr>
        <w:t>Pokud se tak nestane, jsou hodiny pokládány za neomlu</w:t>
      </w:r>
      <w:r w:rsidR="00FC6E96">
        <w:rPr>
          <w:szCs w:val="24"/>
        </w:rPr>
        <w:t>vené</w:t>
      </w:r>
    </w:p>
    <w:p w:rsidR="00DB7F75" w:rsidRDefault="0044767C" w:rsidP="00DB7F75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t>Po návratu žáka do školy p</w:t>
      </w:r>
      <w:r w:rsidRPr="00796C02">
        <w:rPr>
          <w:szCs w:val="24"/>
        </w:rPr>
        <w:t>í</w:t>
      </w:r>
      <w:r w:rsidRPr="00796C02">
        <w:rPr>
          <w:szCs w:val="24"/>
        </w:rPr>
        <w:t>semně na om</w:t>
      </w:r>
      <w:r w:rsidR="00FC6E96">
        <w:rPr>
          <w:szCs w:val="24"/>
        </w:rPr>
        <w:t>luvném listu v žákovské knížce</w:t>
      </w:r>
    </w:p>
    <w:p w:rsidR="00DB7F75" w:rsidRDefault="0044767C" w:rsidP="00DB7F75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t>Omluvu podepisuje je</w:t>
      </w:r>
      <w:r w:rsidR="00FC6E96">
        <w:rPr>
          <w:szCs w:val="24"/>
        </w:rPr>
        <w:t>den ze zákonných zástupců žáka</w:t>
      </w:r>
    </w:p>
    <w:p w:rsidR="00DB7F75" w:rsidRDefault="0044767C" w:rsidP="00DB7F75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t xml:space="preserve">Omluvenku předloží žák </w:t>
      </w:r>
      <w:r w:rsidR="00DB7F75">
        <w:rPr>
          <w:szCs w:val="24"/>
        </w:rPr>
        <w:t xml:space="preserve">ihned </w:t>
      </w:r>
      <w:r w:rsidRPr="00796C02">
        <w:rPr>
          <w:szCs w:val="24"/>
        </w:rPr>
        <w:t xml:space="preserve">třídnímu </w:t>
      </w:r>
      <w:r w:rsidR="00DB7F75">
        <w:rPr>
          <w:szCs w:val="24"/>
        </w:rPr>
        <w:t>učiteli (</w:t>
      </w:r>
      <w:r w:rsidR="00AD2E6E">
        <w:rPr>
          <w:szCs w:val="24"/>
        </w:rPr>
        <w:t xml:space="preserve">nejpozději do dvou dnů </w:t>
      </w:r>
      <w:r w:rsidRPr="00796C02">
        <w:rPr>
          <w:szCs w:val="24"/>
        </w:rPr>
        <w:t>po návratu do ško</w:t>
      </w:r>
      <w:r w:rsidR="00D7434A">
        <w:rPr>
          <w:szCs w:val="24"/>
        </w:rPr>
        <w:t>ly</w:t>
      </w:r>
      <w:r w:rsidR="00DB7F75">
        <w:rPr>
          <w:szCs w:val="24"/>
        </w:rPr>
        <w:t>)</w:t>
      </w:r>
    </w:p>
    <w:p w:rsidR="00AD0169" w:rsidRPr="00724B3B" w:rsidRDefault="00AD0169" w:rsidP="00DB7F75">
      <w:pPr>
        <w:numPr>
          <w:ilvl w:val="0"/>
          <w:numId w:val="41"/>
        </w:numPr>
        <w:rPr>
          <w:szCs w:val="24"/>
        </w:rPr>
      </w:pPr>
      <w:r w:rsidRPr="00724B3B">
        <w:rPr>
          <w:szCs w:val="24"/>
        </w:rPr>
        <w:t>Žáka uvolňuje z důvodů předem známých zákonným zástupcům na dobu do 2 dnů třídní učitel, na více dnů ředitelka školy. Děje se tak na základě předem podané písemné žádosti zákonných zástupců</w:t>
      </w:r>
      <w:r w:rsidR="0035153D" w:rsidRPr="00724B3B">
        <w:rPr>
          <w:szCs w:val="24"/>
        </w:rPr>
        <w:t>. Žák je pov</w:t>
      </w:r>
      <w:r w:rsidR="00FC6E96">
        <w:rPr>
          <w:szCs w:val="24"/>
        </w:rPr>
        <w:t>inen si zameškané učivo doplnit</w:t>
      </w:r>
    </w:p>
    <w:p w:rsidR="0044767C" w:rsidRDefault="006542F3" w:rsidP="00DB7F75">
      <w:pPr>
        <w:numPr>
          <w:ilvl w:val="0"/>
          <w:numId w:val="41"/>
        </w:numPr>
        <w:rPr>
          <w:szCs w:val="24"/>
        </w:rPr>
      </w:pPr>
      <w:r w:rsidRPr="00DB7F75">
        <w:rPr>
          <w:szCs w:val="24"/>
        </w:rPr>
        <w:t>Ředitelka</w:t>
      </w:r>
      <w:r w:rsidR="0044767C" w:rsidRPr="00DB7F75">
        <w:rPr>
          <w:szCs w:val="24"/>
        </w:rPr>
        <w:t xml:space="preserve"> školy může ze zdravotních nebo jiných závažných důvodů uvolnit žáka na žádost jeho zákonného zástupce zcela nebo zčásti z vyučování některého předmětu; zároveň určí náhradní způsob vzdělávání žáka v</w:t>
      </w:r>
      <w:r w:rsidR="00FC6E96">
        <w:rPr>
          <w:szCs w:val="24"/>
        </w:rPr>
        <w:t xml:space="preserve"> době vyučování tohoto předmětu</w:t>
      </w:r>
    </w:p>
    <w:p w:rsidR="00724B3B" w:rsidRDefault="00724B3B" w:rsidP="00724B3B">
      <w:pPr>
        <w:ind w:left="360"/>
        <w:rPr>
          <w:szCs w:val="24"/>
        </w:rPr>
      </w:pPr>
    </w:p>
    <w:p w:rsidR="00FC6E96" w:rsidRPr="00FC6E96" w:rsidRDefault="0035153D" w:rsidP="00FC6E96">
      <w:pPr>
        <w:ind w:left="360"/>
        <w:rPr>
          <w:szCs w:val="24"/>
        </w:rPr>
      </w:pPr>
      <w:r w:rsidRPr="00724B3B">
        <w:rPr>
          <w:u w:val="single"/>
        </w:rPr>
        <w:t>Odchod žáka ze školy během vyučování</w:t>
      </w:r>
      <w:r w:rsidRPr="00724B3B">
        <w:t xml:space="preserve">: </w:t>
      </w:r>
    </w:p>
    <w:p w:rsidR="00FC6E96" w:rsidRDefault="00FC6E96" w:rsidP="00FC6E96">
      <w:pPr>
        <w:pStyle w:val="Odstavecseseznamem"/>
      </w:pPr>
    </w:p>
    <w:p w:rsidR="0063309E" w:rsidRPr="00724B3B" w:rsidRDefault="0035153D" w:rsidP="004F3C64">
      <w:pPr>
        <w:numPr>
          <w:ilvl w:val="0"/>
          <w:numId w:val="41"/>
        </w:numPr>
        <w:rPr>
          <w:szCs w:val="24"/>
        </w:rPr>
      </w:pPr>
      <w:r w:rsidRPr="00724B3B">
        <w:t>Žáci 1. – 5. ročníku mohou odejít ze školy během vyučování pouze v doprovodu zákonného z</w:t>
      </w:r>
      <w:r w:rsidRPr="00724B3B">
        <w:t>á</w:t>
      </w:r>
      <w:r w:rsidRPr="00724B3B">
        <w:t xml:space="preserve">stupce nebo dospělé osoby určené zákonným zástupcem. </w:t>
      </w:r>
      <w:r w:rsidR="0063309E" w:rsidRPr="00724B3B">
        <w:t>Nepřítomnost omluví zákonný zástupce</w:t>
      </w:r>
      <w:r w:rsidR="008C7DB3" w:rsidRPr="00724B3B">
        <w:t xml:space="preserve"> předem</w:t>
      </w:r>
      <w:r w:rsidR="0063309E" w:rsidRPr="00724B3B">
        <w:t xml:space="preserve"> v žákovské knížce.</w:t>
      </w:r>
    </w:p>
    <w:p w:rsidR="0044767C" w:rsidRPr="00724B3B" w:rsidRDefault="0035153D" w:rsidP="0063309E">
      <w:pPr>
        <w:ind w:left="360"/>
        <w:rPr>
          <w:szCs w:val="24"/>
        </w:rPr>
      </w:pPr>
      <w:r w:rsidRPr="00724B3B">
        <w:t>Žáci 6. – 9. ročníku mohou odejít samostatně pouze za podmínky předložení žádosti s písemným prohlášením zákonného zástupce za převzetí</w:t>
      </w:r>
      <w:r w:rsidR="008C7DB3" w:rsidRPr="00724B3B">
        <w:t xml:space="preserve"> právní</w:t>
      </w:r>
      <w:r w:rsidRPr="00724B3B">
        <w:t xml:space="preserve"> zodpovědnosti za bezpečnost dítěte a oml</w:t>
      </w:r>
      <w:r w:rsidRPr="00724B3B">
        <w:t>u</w:t>
      </w:r>
      <w:r w:rsidRPr="00724B3B">
        <w:t xml:space="preserve">venky v žákovské knížce. Žádost předloží žák třídnímu učiteli (při uvolnění na více vyuč. </w:t>
      </w:r>
      <w:proofErr w:type="gramStart"/>
      <w:r w:rsidRPr="00724B3B">
        <w:t>hodin</w:t>
      </w:r>
      <w:proofErr w:type="gramEnd"/>
      <w:r w:rsidRPr="00724B3B">
        <w:t>) nebo vyučujícímu v dané vyučovací hodině (při uvolnění na 1 vyuč. hodinu</w:t>
      </w:r>
      <w:r w:rsidR="0063309E" w:rsidRPr="00724B3B">
        <w:t>). Vyučující předá žádos</w:t>
      </w:r>
      <w:r w:rsidR="00FC6E96">
        <w:t>t po vyučování třídnímu učiteli</w:t>
      </w:r>
    </w:p>
    <w:p w:rsidR="0035153D" w:rsidRDefault="0035153D" w:rsidP="00724B3B">
      <w:pPr>
        <w:rPr>
          <w:szCs w:val="24"/>
        </w:rPr>
      </w:pPr>
    </w:p>
    <w:p w:rsidR="00087BEE" w:rsidRDefault="00087BEE" w:rsidP="00ED6159">
      <w:pPr>
        <w:ind w:left="360"/>
        <w:rPr>
          <w:b/>
          <w:szCs w:val="24"/>
          <w:u w:val="single"/>
        </w:rPr>
      </w:pPr>
    </w:p>
    <w:p w:rsidR="00087BEE" w:rsidRPr="00ED6159" w:rsidRDefault="00087BEE" w:rsidP="00ED6159">
      <w:pPr>
        <w:ind w:left="360"/>
        <w:rPr>
          <w:b/>
          <w:szCs w:val="24"/>
          <w:u w:val="single"/>
        </w:rPr>
      </w:pPr>
    </w:p>
    <w:p w:rsidR="00640C76" w:rsidRDefault="00FD3013" w:rsidP="00C058E2">
      <w:pPr>
        <w:jc w:val="both"/>
        <w:rPr>
          <w:b/>
          <w:szCs w:val="24"/>
          <w:u w:val="single"/>
        </w:rPr>
      </w:pPr>
      <w:r w:rsidRPr="004A2651">
        <w:rPr>
          <w:b/>
          <w:szCs w:val="24"/>
          <w:u w:val="single"/>
        </w:rPr>
        <w:t xml:space="preserve">3. </w:t>
      </w:r>
      <w:r w:rsidR="00ED6159" w:rsidRPr="004A2651">
        <w:rPr>
          <w:b/>
          <w:szCs w:val="24"/>
          <w:u w:val="single"/>
        </w:rPr>
        <w:t>PODMÍNKY ZAJIŠTĚÍ BEZPEČNOSTI A OCHRANY ZDRAVÍ ŽÁKŮ A JEJICH OCHRANY PŘED SOCIÁLNĚ PATOLOGICKÝMI JEVY A PŘED PROJEVY DISKRIMINACE, NEPŘÁTELSTVÍ NEBO NÁSILÍ</w:t>
      </w:r>
    </w:p>
    <w:p w:rsidR="00ED6159" w:rsidRPr="00ED6159" w:rsidRDefault="00ED6159" w:rsidP="00C058E2">
      <w:pPr>
        <w:jc w:val="both"/>
        <w:rPr>
          <w:b/>
          <w:szCs w:val="24"/>
          <w:u w:val="single"/>
        </w:rPr>
      </w:pPr>
    </w:p>
    <w:p w:rsidR="00504D46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</w:t>
      </w:r>
      <w:r w:rsidR="000837DD">
        <w:rPr>
          <w:szCs w:val="24"/>
        </w:rPr>
        <w:t>áci j</w:t>
      </w:r>
      <w:r w:rsidR="000837DD" w:rsidRPr="000837DD">
        <w:rPr>
          <w:szCs w:val="24"/>
        </w:rPr>
        <w:t>sou</w:t>
      </w:r>
      <w:r w:rsidR="000837DD">
        <w:rPr>
          <w:szCs w:val="24"/>
        </w:rPr>
        <w:t xml:space="preserve"> povinni chránit zdraví své i svých spolužáků, dodržovat hygienické zásady, chovat se ohleduplně, dodržovat pokyny k ochraně zdraví a bezpečnosti, s nimiž byli seznámeni. Jsou slu</w:t>
      </w:r>
      <w:r w:rsidR="000837DD">
        <w:rPr>
          <w:szCs w:val="24"/>
        </w:rPr>
        <w:t>š</w:t>
      </w:r>
      <w:r w:rsidR="000837DD">
        <w:rPr>
          <w:szCs w:val="24"/>
        </w:rPr>
        <w:t>ní ke všem spolužákům, pracovn</w:t>
      </w:r>
      <w:r w:rsidR="00FC6E96">
        <w:rPr>
          <w:szCs w:val="24"/>
        </w:rPr>
        <w:t>íkům školy i návštěvníkům školy</w:t>
      </w:r>
      <w:r>
        <w:rPr>
          <w:szCs w:val="24"/>
        </w:rPr>
        <w:t>.</w:t>
      </w:r>
    </w:p>
    <w:p w:rsidR="004A2651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</w:t>
      </w:r>
      <w:r w:rsidR="004A2651">
        <w:rPr>
          <w:szCs w:val="24"/>
        </w:rPr>
        <w:t>áci chodí do školy a na akce pořádané školou slušně a čistě upraveni a oblečeni. Žákům se zak</w:t>
      </w:r>
      <w:r w:rsidR="004A2651">
        <w:rPr>
          <w:szCs w:val="24"/>
        </w:rPr>
        <w:t>a</w:t>
      </w:r>
      <w:r w:rsidR="004A2651">
        <w:rPr>
          <w:szCs w:val="24"/>
        </w:rPr>
        <w:t>zuje nosit oblečení propagující násilí, extremismus, drogy a rasovou a národnostní nenávist, ste</w:t>
      </w:r>
      <w:r w:rsidR="004A2651">
        <w:rPr>
          <w:szCs w:val="24"/>
        </w:rPr>
        <w:t>j</w:t>
      </w:r>
      <w:r w:rsidR="004A2651">
        <w:rPr>
          <w:szCs w:val="24"/>
        </w:rPr>
        <w:t>ně jako chodit po škole v kšiltovkách nebo kapucích a nosit do školy zbraně a jiné nebezpečné předměty (např. n</w:t>
      </w:r>
      <w:r w:rsidR="00FC6E96">
        <w:rPr>
          <w:szCs w:val="24"/>
        </w:rPr>
        <w:t>ože, paralyzéry, řetězy, apod.)</w:t>
      </w:r>
      <w:r>
        <w:rPr>
          <w:szCs w:val="24"/>
        </w:rPr>
        <w:t>.</w:t>
      </w:r>
    </w:p>
    <w:p w:rsidR="000837DD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lastRenderedPageBreak/>
        <w:t>ž</w:t>
      </w:r>
      <w:r w:rsidR="000837DD">
        <w:rPr>
          <w:szCs w:val="24"/>
        </w:rPr>
        <w:t>ákům je zakázáno v celém areálu školy a při všech akcích pořádaných školou kouření, pití alk</w:t>
      </w:r>
      <w:r w:rsidR="000837DD">
        <w:rPr>
          <w:szCs w:val="24"/>
        </w:rPr>
        <w:t>o</w:t>
      </w:r>
      <w:r w:rsidR="000837DD">
        <w:rPr>
          <w:szCs w:val="24"/>
        </w:rPr>
        <w:t>holu, užívání návykových a zdraví škodlivých látek a jejich nošení do školy, distribuce, přech</w:t>
      </w:r>
      <w:r w:rsidR="000837DD">
        <w:rPr>
          <w:szCs w:val="24"/>
        </w:rPr>
        <w:t>o</w:t>
      </w:r>
      <w:r w:rsidR="000837DD">
        <w:rPr>
          <w:szCs w:val="24"/>
        </w:rPr>
        <w:t>vávání a p</w:t>
      </w:r>
      <w:r w:rsidR="00FC6E96">
        <w:rPr>
          <w:szCs w:val="24"/>
        </w:rPr>
        <w:t>ropagace</w:t>
      </w:r>
    </w:p>
    <w:p w:rsidR="000837DD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</w:t>
      </w:r>
      <w:r w:rsidR="000837DD">
        <w:rPr>
          <w:szCs w:val="24"/>
        </w:rPr>
        <w:t>ákům je zakázáno manipulovat s otevřeným ohněm, elektroinstalací, elektrickými spotřebiči bez do</w:t>
      </w:r>
      <w:r w:rsidR="00F97673">
        <w:rPr>
          <w:szCs w:val="24"/>
        </w:rPr>
        <w:t>zoru pedagogického pracovníka, p</w:t>
      </w:r>
      <w:r w:rsidR="000837DD">
        <w:rPr>
          <w:szCs w:val="24"/>
        </w:rPr>
        <w:t>ři zjištění požáru jsou žáci povinni ihned uvědomit</w:t>
      </w:r>
      <w:r w:rsidR="00FC6E96">
        <w:rPr>
          <w:szCs w:val="24"/>
        </w:rPr>
        <w:t xml:space="preserve"> kteréh</w:t>
      </w:r>
      <w:r w:rsidR="00FC6E96">
        <w:rPr>
          <w:szCs w:val="24"/>
        </w:rPr>
        <w:t>o</w:t>
      </w:r>
      <w:r w:rsidR="00FC6E96">
        <w:rPr>
          <w:szCs w:val="24"/>
        </w:rPr>
        <w:t>koliv zaměstnance školy</w:t>
      </w:r>
    </w:p>
    <w:p w:rsidR="000837DD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</w:t>
      </w:r>
      <w:r w:rsidR="000837DD">
        <w:rPr>
          <w:szCs w:val="24"/>
        </w:rPr>
        <w:t xml:space="preserve">áci nenosí do školy cenné věci a takové, které nesouvisí s výukou. Škola nenese odpovědnost za ztrátu nebo poškození těchto předmětů. Žákům není povoleno pořizovat v prostorách školy a na </w:t>
      </w:r>
      <w:r w:rsidR="00EB4881">
        <w:rPr>
          <w:szCs w:val="24"/>
        </w:rPr>
        <w:t>akcích pořádaných školou jakýkoliv záznam na mobilní telefon či jinou záznamovou techniku bez povol</w:t>
      </w:r>
      <w:r w:rsidR="00FC6E96">
        <w:rPr>
          <w:szCs w:val="24"/>
        </w:rPr>
        <w:t>ení vyučujícího</w:t>
      </w:r>
      <w:r>
        <w:rPr>
          <w:szCs w:val="24"/>
        </w:rPr>
        <w:t>.</w:t>
      </w:r>
    </w:p>
    <w:p w:rsidR="00EB4881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v</w:t>
      </w:r>
      <w:r w:rsidR="00EB4881">
        <w:rPr>
          <w:szCs w:val="24"/>
        </w:rPr>
        <w:t> odborných učebnách, tělocvičně, dílně a cvičné kuchyn</w:t>
      </w:r>
      <w:r w:rsidR="00FC6E96">
        <w:rPr>
          <w:szCs w:val="24"/>
        </w:rPr>
        <w:t>i se žáci řídí příslušnými řády</w:t>
      </w:r>
    </w:p>
    <w:p w:rsidR="00EB4881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</w:t>
      </w:r>
      <w:r w:rsidR="00EB4881">
        <w:rPr>
          <w:szCs w:val="24"/>
        </w:rPr>
        <w:t>áci še</w:t>
      </w:r>
      <w:r w:rsidR="00FC6E96">
        <w:rPr>
          <w:szCs w:val="24"/>
        </w:rPr>
        <w:t>tří elektrickým proudem a vodou</w:t>
      </w:r>
    </w:p>
    <w:p w:rsidR="00EB4881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p</w:t>
      </w:r>
      <w:r w:rsidR="00EB4881">
        <w:rPr>
          <w:szCs w:val="24"/>
        </w:rPr>
        <w:t>o dobu vyučování ani o přestávce</w:t>
      </w:r>
      <w:r w:rsidR="00FC6E96">
        <w:rPr>
          <w:szCs w:val="24"/>
        </w:rPr>
        <w:t xml:space="preserve"> neupouštějí žáci školní budovu</w:t>
      </w:r>
    </w:p>
    <w:p w:rsidR="00EB4881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k</w:t>
      </w:r>
      <w:r w:rsidR="00EB4881">
        <w:rPr>
          <w:szCs w:val="24"/>
        </w:rPr>
        <w:t>aždý úraz, nevolnost nebo vznik škody žák nebo svědek ihned oznamuje dozírajícímu nebo třídnímu učiteli. Lék</w:t>
      </w:r>
      <w:r w:rsidR="00FC6E96">
        <w:rPr>
          <w:szCs w:val="24"/>
        </w:rPr>
        <w:t>árnička je umístěna ve sborovně</w:t>
      </w:r>
      <w:r>
        <w:rPr>
          <w:szCs w:val="24"/>
        </w:rPr>
        <w:t>.</w:t>
      </w:r>
    </w:p>
    <w:p w:rsidR="00EB4881" w:rsidRDefault="00426536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</w:t>
      </w:r>
      <w:r w:rsidR="00EB4881">
        <w:rPr>
          <w:szCs w:val="24"/>
        </w:rPr>
        <w:t>áci se při účasti na akcích pořádaných mimo školu řídí předpisy a pokyny vydanými pro dané akce. Svévolný odchod z akce je považován za závažné porušení školn</w:t>
      </w:r>
      <w:r w:rsidR="00FC6E96">
        <w:rPr>
          <w:szCs w:val="24"/>
        </w:rPr>
        <w:t>ího řádu</w:t>
      </w:r>
    </w:p>
    <w:p w:rsidR="00052BE4" w:rsidRDefault="00426536" w:rsidP="004F3C6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j</w:t>
      </w:r>
      <w:r w:rsidR="00052BE4" w:rsidRPr="00052BE4">
        <w:rPr>
          <w:szCs w:val="24"/>
        </w:rPr>
        <w:t xml:space="preserve">sou zakázány projevy šikanování, tj. násilí, omezování osobní svobody, ponižování, projevy kyberšikany a jakékoliv další jednání, které může způsobit psychickou nebo fyzickou újmu. </w:t>
      </w:r>
      <w:r w:rsidR="00052BE4">
        <w:rPr>
          <w:szCs w:val="24"/>
        </w:rPr>
        <w:t>Při výskytu takového jednání nebo při výskytu vandalismu jsou žáci povinni informovat tří</w:t>
      </w:r>
      <w:r w:rsidR="00FC6E96">
        <w:rPr>
          <w:szCs w:val="24"/>
        </w:rPr>
        <w:t>dního uč</w:t>
      </w:r>
      <w:r w:rsidR="00FC6E96">
        <w:rPr>
          <w:szCs w:val="24"/>
        </w:rPr>
        <w:t>i</w:t>
      </w:r>
      <w:r w:rsidR="00FC6E96">
        <w:rPr>
          <w:szCs w:val="24"/>
        </w:rPr>
        <w:t>tele nebo vedení školy</w:t>
      </w:r>
      <w:r>
        <w:rPr>
          <w:szCs w:val="24"/>
        </w:rPr>
        <w:t>.</w:t>
      </w:r>
    </w:p>
    <w:p w:rsidR="00052BE4" w:rsidRDefault="00426536" w:rsidP="004F3C6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v</w:t>
      </w:r>
      <w:r w:rsidR="00052BE4">
        <w:rPr>
          <w:szCs w:val="24"/>
        </w:rPr>
        <w:t>e škole je zakázáno propagovat strany a hnutí směřující k potlačování lidských práv a svobod nebo k rasové nesnášenlivosti</w:t>
      </w:r>
    </w:p>
    <w:p w:rsidR="00FE25F6" w:rsidRDefault="00426536" w:rsidP="004F3C6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</w:t>
      </w:r>
      <w:r w:rsidR="00FE25F6">
        <w:rPr>
          <w:szCs w:val="24"/>
        </w:rPr>
        <w:t>ákům je zakázán</w:t>
      </w:r>
      <w:r w:rsidR="00FC6E96">
        <w:rPr>
          <w:szCs w:val="24"/>
        </w:rPr>
        <w:t>o hrát o peníze nebo cenné věci</w:t>
      </w:r>
    </w:p>
    <w:p w:rsidR="00FE25F6" w:rsidRDefault="00426536" w:rsidP="004F3C6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</w:t>
      </w:r>
      <w:r w:rsidR="00FE25F6">
        <w:rPr>
          <w:szCs w:val="24"/>
        </w:rPr>
        <w:t>ák má právo žádat vedení školy řešení problémů souvisejících se vztahy s ostatn</w:t>
      </w:r>
      <w:r w:rsidR="00FC6E96">
        <w:rPr>
          <w:szCs w:val="24"/>
        </w:rPr>
        <w:t>ími žáky nebo zaměstnanci školy</w:t>
      </w:r>
    </w:p>
    <w:p w:rsidR="002F7954" w:rsidRDefault="00426536" w:rsidP="002F795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k</w:t>
      </w:r>
      <w:r w:rsidR="002F7954" w:rsidRPr="00796C02">
        <w:rPr>
          <w:szCs w:val="24"/>
        </w:rPr>
        <w:t>aždý z pracovníků školy, který otevírá budovu cizím příchozím, je povinen zjistit důvod jejich návštěvy a zajistit, aby se nepohybovali nekontrolovaně po budově. Během provozu školy jsou zevnitř vo</w:t>
      </w:r>
      <w:r w:rsidR="002F7954" w:rsidRPr="00796C02">
        <w:rPr>
          <w:szCs w:val="24"/>
        </w:rPr>
        <w:t>l</w:t>
      </w:r>
      <w:r w:rsidR="002F7954" w:rsidRPr="00796C02">
        <w:rPr>
          <w:szCs w:val="24"/>
        </w:rPr>
        <w:t>ně otevíratelné dveře hlavního v</w:t>
      </w:r>
      <w:r w:rsidR="00FC6E96">
        <w:rPr>
          <w:szCs w:val="24"/>
        </w:rPr>
        <w:t>chodu i všech únikových východů</w:t>
      </w:r>
      <w:r>
        <w:rPr>
          <w:szCs w:val="24"/>
        </w:rPr>
        <w:t>.</w:t>
      </w:r>
    </w:p>
    <w:p w:rsidR="002F7954" w:rsidRPr="002F7954" w:rsidRDefault="00426536" w:rsidP="004F3C6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p</w:t>
      </w:r>
      <w:r w:rsidR="002F7954" w:rsidRPr="002F7954">
        <w:rPr>
          <w:szCs w:val="24"/>
        </w:rPr>
        <w:t>o poslední vyučovací hodině (</w:t>
      </w:r>
      <w:r w:rsidR="00724B3B">
        <w:rPr>
          <w:szCs w:val="24"/>
        </w:rPr>
        <w:t>doučování, apod.</w:t>
      </w:r>
      <w:r w:rsidR="002F7954" w:rsidRPr="002F7954">
        <w:rPr>
          <w:szCs w:val="24"/>
        </w:rPr>
        <w:t>) pedagogové, kteří odvádí žáky do šatny, vyčk</w:t>
      </w:r>
      <w:r w:rsidR="002F7954" w:rsidRPr="002F7954">
        <w:rPr>
          <w:szCs w:val="24"/>
        </w:rPr>
        <w:t>a</w:t>
      </w:r>
      <w:r w:rsidR="002F7954" w:rsidRPr="002F7954">
        <w:rPr>
          <w:szCs w:val="24"/>
        </w:rPr>
        <w:t>jí na odchod posledního žáka. Vyučující předává žáky prvního stupně, kteří jsou přihlášeni do školní družiny</w:t>
      </w:r>
      <w:r w:rsidR="00724B3B">
        <w:rPr>
          <w:szCs w:val="24"/>
        </w:rPr>
        <w:t>,</w:t>
      </w:r>
      <w:r w:rsidR="002F7954" w:rsidRPr="002F7954">
        <w:rPr>
          <w:szCs w:val="24"/>
        </w:rPr>
        <w:t xml:space="preserve"> vychovatelkám školní družiny. Zbývající žáky odvádí určený </w:t>
      </w:r>
      <w:r w:rsidR="00FC6E96">
        <w:rPr>
          <w:szCs w:val="24"/>
        </w:rPr>
        <w:t>pracovník do školní jídelny</w:t>
      </w:r>
      <w:r>
        <w:rPr>
          <w:szCs w:val="24"/>
        </w:rPr>
        <w:t>.</w:t>
      </w:r>
    </w:p>
    <w:p w:rsidR="002F7954" w:rsidRPr="00796C02" w:rsidRDefault="00426536" w:rsidP="002F795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s</w:t>
      </w:r>
      <w:r w:rsidR="002F7954" w:rsidRPr="00796C02">
        <w:rPr>
          <w:szCs w:val="24"/>
        </w:rPr>
        <w:t>kříňky s odloženými svršky žáků jsou uzamčeny, klíče od skříněk má každý žák u sebe. Uz</w:t>
      </w:r>
      <w:r w:rsidR="002F7954" w:rsidRPr="00796C02">
        <w:rPr>
          <w:szCs w:val="24"/>
        </w:rPr>
        <w:t>a</w:t>
      </w:r>
      <w:r w:rsidR="002F7954" w:rsidRPr="00796C02">
        <w:rPr>
          <w:szCs w:val="24"/>
        </w:rPr>
        <w:t>mčení všech skříněk průběžně ko</w:t>
      </w:r>
      <w:r w:rsidR="00FC6E96">
        <w:rPr>
          <w:szCs w:val="24"/>
        </w:rPr>
        <w:t>ntroluje školník</w:t>
      </w:r>
      <w:r>
        <w:rPr>
          <w:szCs w:val="24"/>
        </w:rPr>
        <w:t>.</w:t>
      </w:r>
    </w:p>
    <w:p w:rsidR="002F7954" w:rsidRPr="00796C02" w:rsidRDefault="002F7954" w:rsidP="002F7954">
      <w:pPr>
        <w:pStyle w:val="Odstavecseseznamem"/>
        <w:rPr>
          <w:szCs w:val="24"/>
        </w:rPr>
      </w:pPr>
    </w:p>
    <w:p w:rsidR="002F7954" w:rsidRPr="00796C02" w:rsidRDefault="002F7954" w:rsidP="00724B3B">
      <w:pPr>
        <w:rPr>
          <w:szCs w:val="24"/>
        </w:rPr>
      </w:pPr>
    </w:p>
    <w:p w:rsidR="002F7954" w:rsidRDefault="002F7954" w:rsidP="002F7954">
      <w:pPr>
        <w:rPr>
          <w:szCs w:val="24"/>
        </w:rPr>
      </w:pPr>
    </w:p>
    <w:p w:rsidR="004A2651" w:rsidRDefault="004A2651" w:rsidP="002F7954">
      <w:pPr>
        <w:rPr>
          <w:szCs w:val="24"/>
        </w:rPr>
      </w:pPr>
    </w:p>
    <w:p w:rsidR="005C1ADE" w:rsidRDefault="005C1ADE" w:rsidP="002F7954">
      <w:pPr>
        <w:rPr>
          <w:szCs w:val="24"/>
        </w:rPr>
      </w:pPr>
    </w:p>
    <w:p w:rsidR="005C1ADE" w:rsidRDefault="005C1ADE" w:rsidP="002F7954">
      <w:pPr>
        <w:rPr>
          <w:szCs w:val="24"/>
        </w:rPr>
      </w:pPr>
    </w:p>
    <w:p w:rsidR="004A2651" w:rsidRDefault="004A2651" w:rsidP="002F7954">
      <w:pPr>
        <w:rPr>
          <w:szCs w:val="24"/>
        </w:rPr>
      </w:pPr>
    </w:p>
    <w:p w:rsidR="0044767C" w:rsidRPr="00ED6159" w:rsidRDefault="00FD3013" w:rsidP="00C058E2">
      <w:pPr>
        <w:rPr>
          <w:b/>
          <w:szCs w:val="24"/>
          <w:u w:val="single"/>
        </w:rPr>
      </w:pPr>
      <w:proofErr w:type="gramStart"/>
      <w:r w:rsidRPr="004A2651">
        <w:rPr>
          <w:b/>
          <w:szCs w:val="24"/>
          <w:u w:val="single"/>
        </w:rPr>
        <w:t>4.</w:t>
      </w:r>
      <w:r w:rsidR="00ED6159" w:rsidRPr="004A2651">
        <w:rPr>
          <w:b/>
          <w:szCs w:val="24"/>
          <w:u w:val="single"/>
        </w:rPr>
        <w:t>PODMÍNKY</w:t>
      </w:r>
      <w:proofErr w:type="gramEnd"/>
      <w:r w:rsidR="00ED6159" w:rsidRPr="004A2651">
        <w:rPr>
          <w:b/>
          <w:szCs w:val="24"/>
          <w:u w:val="single"/>
        </w:rPr>
        <w:t xml:space="preserve"> ZACHÁZENÍ S MATEKEM ŠKOLY ZE STRANY ŽÁKŮ</w:t>
      </w:r>
    </w:p>
    <w:p w:rsidR="00846101" w:rsidRDefault="00846101" w:rsidP="00846101">
      <w:pPr>
        <w:rPr>
          <w:szCs w:val="24"/>
        </w:rPr>
      </w:pPr>
    </w:p>
    <w:p w:rsidR="00846101" w:rsidRDefault="00846101" w:rsidP="00C058E2">
      <w:pPr>
        <w:numPr>
          <w:ilvl w:val="0"/>
          <w:numId w:val="47"/>
        </w:numPr>
        <w:rPr>
          <w:szCs w:val="24"/>
        </w:rPr>
      </w:pPr>
      <w:r>
        <w:rPr>
          <w:szCs w:val="24"/>
        </w:rPr>
        <w:t>Žáci udržují ve třídách, odborných učebnách, v budově školy i v jejím okolí čistotu a pořádek. Pečují o zařízení školy, s učebnicemi, školními potřebami a pomůckami zacházejí šetrně a nep</w:t>
      </w:r>
      <w:r>
        <w:rPr>
          <w:szCs w:val="24"/>
        </w:rPr>
        <w:t>o</w:t>
      </w:r>
      <w:r>
        <w:rPr>
          <w:szCs w:val="24"/>
        </w:rPr>
        <w:t xml:space="preserve">škozují je. Nepoškozují majetek spolužáků. Poškození a ztráty neprodleně hlásí </w:t>
      </w:r>
      <w:r w:rsidR="000F69DA">
        <w:rPr>
          <w:szCs w:val="24"/>
        </w:rPr>
        <w:t>třídnímu učiteli</w:t>
      </w:r>
      <w:r>
        <w:rPr>
          <w:szCs w:val="24"/>
        </w:rPr>
        <w:t>. Při škodě způsobené úmyslně nebo nedbalostí jsou žáci povinni prostřednictvím zákonného z</w:t>
      </w:r>
      <w:r>
        <w:rPr>
          <w:szCs w:val="24"/>
        </w:rPr>
        <w:t>á</w:t>
      </w:r>
      <w:r>
        <w:rPr>
          <w:szCs w:val="24"/>
        </w:rPr>
        <w:t>stupce zajistit o</w:t>
      </w:r>
      <w:r w:rsidR="00FC6E96">
        <w:rPr>
          <w:szCs w:val="24"/>
        </w:rPr>
        <w:t>pravu, případně finanční úhradu</w:t>
      </w:r>
    </w:p>
    <w:p w:rsidR="00846101" w:rsidRDefault="00846101" w:rsidP="00846101">
      <w:pPr>
        <w:ind w:left="360"/>
        <w:rPr>
          <w:szCs w:val="24"/>
        </w:rPr>
      </w:pPr>
    </w:p>
    <w:p w:rsidR="00846101" w:rsidRDefault="00846101" w:rsidP="00846101">
      <w:pPr>
        <w:rPr>
          <w:szCs w:val="24"/>
        </w:rPr>
      </w:pPr>
    </w:p>
    <w:p w:rsidR="00F9404D" w:rsidRPr="00050005" w:rsidRDefault="00ED6159" w:rsidP="00142E0E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36"/>
          <w:szCs w:val="36"/>
          <w:u w:val="single"/>
        </w:rPr>
      </w:pPr>
      <w:r>
        <w:rPr>
          <w:b/>
          <w:color w:val="333333"/>
          <w:sz w:val="36"/>
          <w:szCs w:val="36"/>
          <w:u w:val="single"/>
        </w:rPr>
        <w:t>PRAVIDLA PRO HODNOCENÍ VÝSLEDKŮ VZDĚLÁVÁNÍ ŽÁKŮ</w:t>
      </w:r>
    </w:p>
    <w:p w:rsidR="00142E0E" w:rsidRDefault="00ED6159" w:rsidP="004156EB">
      <w:pPr>
        <w:pStyle w:val="Normlnweb"/>
        <w:shd w:val="clear" w:color="auto" w:fill="FFFFFF"/>
        <w:spacing w:before="0" w:beforeAutospacing="0" w:after="120" w:afterAutospacing="0" w:line="300" w:lineRule="atLeast"/>
        <w:jc w:val="both"/>
        <w:rPr>
          <w:color w:val="333333"/>
        </w:rPr>
      </w:pPr>
      <w:r>
        <w:rPr>
          <w:color w:val="333333"/>
        </w:rPr>
        <w:t>Pravidla pro hodnocení výsledků vzdělávání žáků jsou</w:t>
      </w:r>
      <w:r w:rsidR="00142E0E" w:rsidRPr="00F64451">
        <w:rPr>
          <w:color w:val="333333"/>
        </w:rPr>
        <w:t xml:space="preserve"> součástí Školního řád</w:t>
      </w:r>
      <w:r w:rsidR="004156EB">
        <w:rPr>
          <w:color w:val="333333"/>
        </w:rPr>
        <w:t>u Základní školy Nová</w:t>
      </w:r>
      <w:r w:rsidR="00F64451" w:rsidRPr="00F64451">
        <w:rPr>
          <w:color w:val="333333"/>
        </w:rPr>
        <w:t xml:space="preserve"> Role, </w:t>
      </w:r>
      <w:r w:rsidR="009875DB">
        <w:rPr>
          <w:color w:val="333333"/>
        </w:rPr>
        <w:t>příspěvková organizace</w:t>
      </w:r>
      <w:r w:rsidR="00142E0E" w:rsidRPr="00F64451">
        <w:rPr>
          <w:color w:val="333333"/>
        </w:rPr>
        <w:t>.</w:t>
      </w:r>
    </w:p>
    <w:p w:rsidR="00F9404D" w:rsidRPr="00050005" w:rsidRDefault="00F9404D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050005">
        <w:rPr>
          <w:b/>
          <w:bCs/>
          <w:color w:val="333333"/>
          <w:u w:val="single"/>
        </w:rPr>
        <w:t>Obecné pokyny pro hodnocení výsledků</w:t>
      </w:r>
    </w:p>
    <w:p w:rsidR="00050005" w:rsidRDefault="00050005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Klasifikační řád je pokynem pro pedagogické pracovníky a určuje pravidla hodnocení žáků ZŠ: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hodnocení průběhu a výsledků vzdělávání a chování žáka musí být jednoznačné, srovnatelné s předem stanovenými kritérii, v</w:t>
      </w:r>
      <w:r w:rsidR="00FC6E96">
        <w:rPr>
          <w:color w:val="333333"/>
          <w:szCs w:val="24"/>
        </w:rPr>
        <w:t>ěcné, srozumitelné a všestranné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hodnocení a při průběžné i celkové klasifikaci uplatňuje pedagogický pracovník (dále jen učitel) přiměřenou náročnost</w:t>
      </w:r>
      <w:r w:rsidR="00FC6E96">
        <w:rPr>
          <w:color w:val="333333"/>
          <w:szCs w:val="24"/>
        </w:rPr>
        <w:t xml:space="preserve"> a pedagogický takt vůči žákovi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průběžným hodnocením vyučující posuzuje, do jaké míry žák dosáhl klíčových kompetencí a cílů základního vzdělávání stanovených</w:t>
      </w:r>
      <w:r w:rsidR="0031136C">
        <w:rPr>
          <w:color w:val="333333"/>
          <w:szCs w:val="24"/>
        </w:rPr>
        <w:t xml:space="preserve"> </w:t>
      </w:r>
      <w:r w:rsidRPr="00F9404D">
        <w:rPr>
          <w:color w:val="333333"/>
          <w:szCs w:val="24"/>
        </w:rPr>
        <w:t>školním vzdělávacím programem, do jaké míry n</w:t>
      </w:r>
      <w:r w:rsidRPr="00F9404D">
        <w:rPr>
          <w:color w:val="333333"/>
          <w:szCs w:val="24"/>
        </w:rPr>
        <w:t>a</w:t>
      </w:r>
      <w:r w:rsidRPr="00F9404D">
        <w:rPr>
          <w:color w:val="333333"/>
          <w:szCs w:val="24"/>
        </w:rPr>
        <w:t>plnil očekávané výstupy jednotlivých v</w:t>
      </w:r>
      <w:r w:rsidR="00960C5E" w:rsidRPr="00F9404D">
        <w:rPr>
          <w:color w:val="333333"/>
          <w:szCs w:val="24"/>
        </w:rPr>
        <w:t>zdělávacích oblastí</w:t>
      </w:r>
      <w:r w:rsidRPr="00F9404D">
        <w:rPr>
          <w:color w:val="333333"/>
          <w:szCs w:val="24"/>
        </w:rPr>
        <w:t xml:space="preserve"> a do jaké míry naplnil konkretiz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vané výstupy učebních osnov vyučo</w:t>
      </w:r>
      <w:r w:rsidR="00FC6E96">
        <w:rPr>
          <w:color w:val="333333"/>
          <w:szCs w:val="24"/>
        </w:rPr>
        <w:t>vacího předmětu v daném ročníku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celkové klasifikaci přihlíží učitel k věkovým zvláštnostem žáka i k tomu, že žák mohl v průběhu klasifikačního období zakolísat v učebních výkonech vzhledem k určité indispozici (dlouhodobá nemoc, změny v rodinných poměrech apod.); dále je potřeba při klasifikaci z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hlednit případné specifické poruchy</w:t>
      </w:r>
      <w:r w:rsidR="00FC6E96">
        <w:rPr>
          <w:color w:val="333333"/>
          <w:szCs w:val="24"/>
        </w:rPr>
        <w:t xml:space="preserve"> učení a výsledky vyšetření PPP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učitel je povinen prokazatelným způsobem (zápis do </w:t>
      </w:r>
      <w:r w:rsidR="005C1ADE">
        <w:rPr>
          <w:color w:val="333333"/>
          <w:szCs w:val="24"/>
        </w:rPr>
        <w:t>Bakalářů</w:t>
      </w:r>
      <w:r w:rsidRPr="00F9404D">
        <w:rPr>
          <w:color w:val="333333"/>
          <w:szCs w:val="24"/>
        </w:rPr>
        <w:t>, písemné oznámení, osobní pohovor apod.) oznámit zákonnému zástupci žáka veškeré problémy v prospěchu a chování ve chví</w:t>
      </w:r>
      <w:r w:rsidR="00FC6E96">
        <w:rPr>
          <w:color w:val="333333"/>
          <w:szCs w:val="24"/>
        </w:rPr>
        <w:t>li, kdy se tyto problémy objeví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třídní učitel odpovídá za to, že veškeré údaje o klasifikaci, o hodnocení chování a o výcho</w:t>
      </w:r>
      <w:r w:rsidRPr="00F9404D">
        <w:rPr>
          <w:color w:val="333333"/>
          <w:szCs w:val="24"/>
        </w:rPr>
        <w:t>v</w:t>
      </w:r>
      <w:r w:rsidRPr="00F9404D">
        <w:rPr>
          <w:color w:val="333333"/>
          <w:szCs w:val="24"/>
        </w:rPr>
        <w:t>ných opatřeních se zapisují mimo povinnou dokum</w:t>
      </w:r>
      <w:r w:rsidR="00FC6E96">
        <w:rPr>
          <w:color w:val="333333"/>
          <w:szCs w:val="24"/>
        </w:rPr>
        <w:t>entaci také do programu Bakalář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 potřeby klasifikace se předměty dělí do dvou skupin:</w:t>
      </w:r>
    </w:p>
    <w:p w:rsidR="00142E0E" w:rsidRPr="00F9404D" w:rsidRDefault="00142E0E" w:rsidP="00F9404D">
      <w:pPr>
        <w:numPr>
          <w:ilvl w:val="1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předmět</w:t>
      </w:r>
      <w:r w:rsidR="00FC6E96">
        <w:rPr>
          <w:color w:val="333333"/>
          <w:szCs w:val="24"/>
        </w:rPr>
        <w:t>y s převahou naukového zaměření</w:t>
      </w:r>
    </w:p>
    <w:p w:rsidR="00142E0E" w:rsidRDefault="00142E0E" w:rsidP="00F9404D">
      <w:pPr>
        <w:numPr>
          <w:ilvl w:val="1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předměty</w:t>
      </w:r>
      <w:r w:rsidR="00FC6E96">
        <w:rPr>
          <w:color w:val="333333"/>
          <w:szCs w:val="24"/>
        </w:rPr>
        <w:t xml:space="preserve"> s převahou výchovného zaměření</w:t>
      </w:r>
    </w:p>
    <w:p w:rsidR="00F9404D" w:rsidRPr="00050005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  <w:u w:val="single"/>
        </w:rPr>
      </w:pPr>
    </w:p>
    <w:p w:rsidR="00F9404D" w:rsidRPr="00050005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  <w:u w:val="single"/>
        </w:rPr>
      </w:pPr>
      <w:r w:rsidRPr="00050005">
        <w:rPr>
          <w:b/>
          <w:bCs/>
          <w:color w:val="333333"/>
          <w:szCs w:val="24"/>
          <w:u w:val="single"/>
        </w:rPr>
        <w:t>Zásady pro hodnocení chování ve škole a na akcích pořádaných školo</w:t>
      </w:r>
      <w:r w:rsidR="00C070A9" w:rsidRPr="00050005">
        <w:rPr>
          <w:b/>
          <w:bCs/>
          <w:color w:val="333333"/>
          <w:szCs w:val="24"/>
          <w:u w:val="single"/>
        </w:rPr>
        <w:t>u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klasifikaci chování žáků navrhuje třídní učitel po projednání s učiteli, kteří ve třídě vyučují, a s ostatními učiteli a rozhoduje o ní ředitelka po</w:t>
      </w:r>
      <w:r w:rsidR="00FC6E96">
        <w:rPr>
          <w:color w:val="333333"/>
          <w:szCs w:val="24"/>
        </w:rPr>
        <w:t xml:space="preserve"> projednání na pedagogické radě</w:t>
      </w: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kritériem pro klasifikaci chování je dodržování pravidel slušného chování a dodržov</w:t>
      </w:r>
      <w:r w:rsidR="00FC6E96">
        <w:rPr>
          <w:color w:val="333333"/>
          <w:szCs w:val="24"/>
        </w:rPr>
        <w:t>ání b</w:t>
      </w:r>
      <w:r w:rsidR="00FC6E96">
        <w:rPr>
          <w:color w:val="333333"/>
          <w:szCs w:val="24"/>
        </w:rPr>
        <w:t>ě</w:t>
      </w:r>
      <w:r w:rsidR="00FC6E96">
        <w:rPr>
          <w:color w:val="333333"/>
          <w:szCs w:val="24"/>
        </w:rPr>
        <w:t>hem klasifikačního období</w:t>
      </w: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klasifikaci chování se přihlíží k věku, morální a rozumové vyspělosti žáka, diagnostik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vané specifick</w:t>
      </w:r>
      <w:r w:rsidR="00FC6E96">
        <w:rPr>
          <w:color w:val="333333"/>
          <w:szCs w:val="24"/>
        </w:rPr>
        <w:t>é vývojové poruše chování</w:t>
      </w: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škola hodnotí a klasifikuje žáky za jejich chování ve škole a při mimoškolních akcích, jichž se žáci účastní v době vyučování; nedostatky v chování žáků se </w:t>
      </w:r>
      <w:r w:rsidR="00FC6E96">
        <w:rPr>
          <w:color w:val="333333"/>
          <w:szCs w:val="24"/>
        </w:rPr>
        <w:t>projednávají v pedagogické radě</w:t>
      </w: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zákonní zástupci žáka jsou o chování žáka informování třídním učitelem a učiteli jednotl</w:t>
      </w:r>
      <w:r w:rsidRPr="00F9404D">
        <w:rPr>
          <w:color w:val="333333"/>
          <w:szCs w:val="24"/>
        </w:rPr>
        <w:t>i</w:t>
      </w:r>
      <w:r w:rsidRPr="00F9404D">
        <w:rPr>
          <w:color w:val="333333"/>
          <w:szCs w:val="24"/>
        </w:rPr>
        <w:t>vých předmětů:</w:t>
      </w:r>
    </w:p>
    <w:p w:rsidR="00142E0E" w:rsidRPr="00F9404D" w:rsidRDefault="00142E0E" w:rsidP="00F9404D">
      <w:pPr>
        <w:numPr>
          <w:ilvl w:val="1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průběžně prostřednictvím </w:t>
      </w:r>
      <w:r w:rsidR="003721DC">
        <w:rPr>
          <w:color w:val="333333"/>
          <w:szCs w:val="24"/>
        </w:rPr>
        <w:t xml:space="preserve">elektronické </w:t>
      </w:r>
      <w:r w:rsidR="00FC6E96">
        <w:rPr>
          <w:color w:val="333333"/>
          <w:szCs w:val="24"/>
        </w:rPr>
        <w:t>žákovské knížky</w:t>
      </w:r>
    </w:p>
    <w:p w:rsidR="00142E0E" w:rsidRPr="00F9404D" w:rsidRDefault="00142E0E" w:rsidP="00F9404D">
      <w:pPr>
        <w:numPr>
          <w:ilvl w:val="1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před koncem každého čt</w:t>
      </w:r>
      <w:r w:rsidR="00FC6E96">
        <w:rPr>
          <w:color w:val="333333"/>
          <w:szCs w:val="24"/>
        </w:rPr>
        <w:t>vrtletí (klasifikačního období)</w:t>
      </w:r>
    </w:p>
    <w:p w:rsidR="00142E0E" w:rsidRPr="00050005" w:rsidRDefault="00142E0E" w:rsidP="00F9404D">
      <w:pPr>
        <w:numPr>
          <w:ilvl w:val="1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  <w:u w:val="single"/>
        </w:rPr>
      </w:pPr>
      <w:r w:rsidRPr="00F9404D">
        <w:rPr>
          <w:color w:val="333333"/>
          <w:szCs w:val="24"/>
        </w:rPr>
        <w:t>okamžitě v případě závažného porušení školního řádu</w:t>
      </w:r>
    </w:p>
    <w:p w:rsidR="00050005" w:rsidRDefault="00050005" w:rsidP="0005000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7F734F" w:rsidRDefault="007F734F" w:rsidP="0005000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7F734F" w:rsidRPr="00F9404D" w:rsidRDefault="007F734F" w:rsidP="0005000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142E0E" w:rsidRPr="00050005" w:rsidRDefault="00142E0E" w:rsidP="00050005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lastRenderedPageBreak/>
        <w:t>Klasifikace chování</w:t>
      </w:r>
    </w:p>
    <w:p w:rsidR="00050005" w:rsidRDefault="00050005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Chování žáka ve škole a na mimoškolních akcích se v případě použití klasifikace hodnotí na vysvě</w:t>
      </w:r>
      <w:r w:rsidRPr="00F9404D">
        <w:rPr>
          <w:color w:val="333333"/>
        </w:rPr>
        <w:t>d</w:t>
      </w:r>
      <w:r w:rsidRPr="00F9404D">
        <w:rPr>
          <w:color w:val="333333"/>
        </w:rPr>
        <w:t>čení stupni:</w:t>
      </w:r>
    </w:p>
    <w:p w:rsidR="00142E0E" w:rsidRPr="00F9404D" w:rsidRDefault="00142E0E" w:rsidP="00F9404D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„1“ – velmi dobré</w:t>
      </w:r>
    </w:p>
    <w:p w:rsidR="00142E0E" w:rsidRPr="00F9404D" w:rsidRDefault="00142E0E" w:rsidP="00F9404D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„2“ – uspokojivé</w:t>
      </w:r>
    </w:p>
    <w:p w:rsidR="00142E0E" w:rsidRDefault="00142E0E" w:rsidP="00F9404D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„3“ – neuspokojivé</w:t>
      </w:r>
    </w:p>
    <w:p w:rsidR="00050005" w:rsidRPr="00F9404D" w:rsidRDefault="00050005" w:rsidP="00050005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142E0E" w:rsidRPr="0031136C" w:rsidRDefault="00142E0E" w:rsidP="00F9404D">
      <w:pPr>
        <w:pStyle w:val="Nadpis3"/>
        <w:shd w:val="clear" w:color="auto" w:fill="FFFFFF"/>
        <w:jc w:val="both"/>
        <w:rPr>
          <w:color w:val="333333"/>
          <w:szCs w:val="24"/>
        </w:rPr>
      </w:pPr>
      <w:r w:rsidRPr="0031136C">
        <w:rPr>
          <w:bCs/>
          <w:color w:val="333333"/>
          <w:szCs w:val="24"/>
        </w:rPr>
        <w:t>Stupeň 1 (velmi dobré)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uvědoměle dodržuje pravidla chování a ustanovení škol</w:t>
      </w:r>
      <w:r w:rsidR="003721DC">
        <w:rPr>
          <w:color w:val="333333"/>
        </w:rPr>
        <w:t>ního řádu</w:t>
      </w:r>
      <w:r w:rsidRPr="00F9404D">
        <w:rPr>
          <w:color w:val="333333"/>
        </w:rPr>
        <w:t>. Méně závažných přestupků se dopouští ojediněle. Žák je však přístupný výchovnému působení a snaží se své chyby napravit. Dokáže vnímat problematické situace a umí je vyřešit úměrně svému věku a mentální vyspělosti, případně s pomocí pedagogického pracovníka.</w:t>
      </w:r>
    </w:p>
    <w:p w:rsidR="00142E0E" w:rsidRPr="0031136C" w:rsidRDefault="00142E0E" w:rsidP="00F9404D">
      <w:pPr>
        <w:pStyle w:val="Nadpis3"/>
        <w:shd w:val="clear" w:color="auto" w:fill="FFFFFF"/>
        <w:jc w:val="both"/>
        <w:rPr>
          <w:color w:val="333333"/>
          <w:szCs w:val="24"/>
        </w:rPr>
      </w:pPr>
      <w:r w:rsidRPr="0031136C">
        <w:rPr>
          <w:bCs/>
          <w:color w:val="333333"/>
          <w:szCs w:val="24"/>
        </w:rPr>
        <w:t>Stupeň 2 (uspokojivé)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Chování žáka je v rozporu s pravidly chování a s ustanoveními Škol</w:t>
      </w:r>
      <w:r w:rsidR="003721DC">
        <w:rPr>
          <w:color w:val="333333"/>
        </w:rPr>
        <w:t>ního řádu</w:t>
      </w:r>
      <w:r w:rsidRPr="00F9404D">
        <w:rPr>
          <w:color w:val="333333"/>
        </w:rPr>
        <w:t>. Žák se dopustí záva</w:t>
      </w:r>
      <w:r w:rsidRPr="00F9404D">
        <w:rPr>
          <w:color w:val="333333"/>
        </w:rPr>
        <w:t>ž</w:t>
      </w:r>
      <w:r w:rsidRPr="00F9404D">
        <w:rPr>
          <w:color w:val="333333"/>
        </w:rPr>
        <w:t>ného přestupku proti pravidlům slušného chování. Zpravidla se přes opakovaně udělená výchovná opatření dopouští dalších přestupků, narušuje výchovně vzdělávací činnost školy. Ohrožuje bezpe</w:t>
      </w:r>
      <w:r w:rsidRPr="00F9404D">
        <w:rPr>
          <w:color w:val="333333"/>
        </w:rPr>
        <w:t>č</w:t>
      </w:r>
      <w:r w:rsidRPr="00F9404D">
        <w:rPr>
          <w:color w:val="333333"/>
        </w:rPr>
        <w:t>nost a zdraví svoje nebo jiných osob.</w:t>
      </w:r>
    </w:p>
    <w:p w:rsidR="00142E0E" w:rsidRPr="0031136C" w:rsidRDefault="00142E0E" w:rsidP="00F9404D">
      <w:pPr>
        <w:pStyle w:val="Nadpis3"/>
        <w:shd w:val="clear" w:color="auto" w:fill="FFFFFF"/>
        <w:jc w:val="both"/>
        <w:rPr>
          <w:color w:val="333333"/>
          <w:szCs w:val="24"/>
        </w:rPr>
      </w:pPr>
      <w:r w:rsidRPr="0031136C">
        <w:rPr>
          <w:bCs/>
          <w:color w:val="333333"/>
          <w:szCs w:val="24"/>
        </w:rPr>
        <w:t>Stupeň 3 (neuspokojivé)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Chování žáka je v příkrém rozporu s pravidly slušného chován</w:t>
      </w:r>
      <w:r w:rsidR="003721DC">
        <w:rPr>
          <w:color w:val="333333"/>
        </w:rPr>
        <w:t>í a ustanoveními Školního řádu</w:t>
      </w:r>
      <w:r w:rsidRPr="00F9404D">
        <w:rPr>
          <w:color w:val="333333"/>
        </w:rPr>
        <w:t>. D</w:t>
      </w:r>
      <w:r w:rsidRPr="00F9404D">
        <w:rPr>
          <w:color w:val="333333"/>
        </w:rPr>
        <w:t>o</w:t>
      </w:r>
      <w:r w:rsidRPr="00F9404D">
        <w:rPr>
          <w:color w:val="333333"/>
        </w:rPr>
        <w:t>pustí se takových závažných přestupků proti školnímu řádu nebo provinění, že je jimi vážně ohrož</w:t>
      </w:r>
      <w:r w:rsidRPr="00F9404D">
        <w:rPr>
          <w:color w:val="333333"/>
        </w:rPr>
        <w:t>e</w:t>
      </w:r>
      <w:r w:rsidRPr="00F9404D">
        <w:rPr>
          <w:color w:val="333333"/>
        </w:rPr>
        <w:t>na výchova nebo bezpečnost a zdraví jiných osob. Záměrně narušuje hrubým způsobem výchovně vzdělávací činnost školy.</w:t>
      </w:r>
    </w:p>
    <w:p w:rsidR="00142E0E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Hrubé slovní a úmyslné fyzické útoky žáka vůči pracovníkům školy se vždy považují za závažné zaviněné porušení povinností stanovených zákonem č. 561/2004 Sb.</w:t>
      </w:r>
    </w:p>
    <w:p w:rsidR="00050005" w:rsidRDefault="00050005" w:rsidP="00050005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</w:rPr>
      </w:pPr>
    </w:p>
    <w:p w:rsidR="00050005" w:rsidRPr="00050005" w:rsidRDefault="00050005" w:rsidP="00050005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t>Stupně a zásady hodnocení prospěchu</w:t>
      </w:r>
    </w:p>
    <w:p w:rsidR="00050005" w:rsidRPr="00050005" w:rsidRDefault="00050005" w:rsidP="00050005"/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Prospěch žáka v jednotlivých vyučovacích předmětech je klasifikován těmito stupni:</w:t>
      </w:r>
    </w:p>
    <w:p w:rsidR="00050005" w:rsidRPr="00F9404D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„1“ – výborný</w:t>
      </w:r>
    </w:p>
    <w:p w:rsidR="00050005" w:rsidRPr="00F9404D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„2“ – chvalitebný</w:t>
      </w:r>
    </w:p>
    <w:p w:rsidR="00050005" w:rsidRPr="00F9404D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„3“ – dobrý</w:t>
      </w:r>
    </w:p>
    <w:p w:rsidR="00050005" w:rsidRPr="00F9404D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„4“ – dostatečný</w:t>
      </w:r>
    </w:p>
    <w:p w:rsidR="00050005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„5“ – nedostatečný</w:t>
      </w:r>
    </w:p>
    <w:p w:rsidR="00050005" w:rsidRDefault="00050005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</w:rPr>
      </w:pPr>
    </w:p>
    <w:p w:rsidR="00142E0E" w:rsidRPr="007F734F" w:rsidRDefault="00142E0E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  <w:u w:val="single"/>
        </w:rPr>
      </w:pPr>
      <w:r w:rsidRPr="007F734F">
        <w:rPr>
          <w:rFonts w:ascii="Times New Roman" w:hAnsi="Times New Roman"/>
          <w:b/>
          <w:bCs/>
          <w:color w:val="333333"/>
          <w:szCs w:val="24"/>
          <w:u w:val="single"/>
        </w:rPr>
        <w:t>Získávání podkladů pro hodnocení a klasifikaci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142E0E" w:rsidRPr="00F9404D" w:rsidRDefault="00142E0E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Podklady pro hodnocení a klasifikaci výchovně vzdělávacích výsledků a chování žáka získ</w:t>
      </w:r>
      <w:r w:rsidRPr="00F9404D">
        <w:rPr>
          <w:color w:val="333333"/>
          <w:szCs w:val="24"/>
        </w:rPr>
        <w:t>á</w:t>
      </w:r>
      <w:r w:rsidRPr="00F9404D">
        <w:rPr>
          <w:color w:val="333333"/>
          <w:szCs w:val="24"/>
        </w:rPr>
        <w:t>vá učitel zejména těmito metodami, formami a prostředky: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soustavným</w:t>
      </w:r>
      <w:r w:rsidR="00FC6E96">
        <w:rPr>
          <w:color w:val="333333"/>
          <w:szCs w:val="24"/>
        </w:rPr>
        <w:t xml:space="preserve"> diagnostickým pozorováním žáka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soustavným sledováním výkonů žáka a </w:t>
      </w:r>
      <w:r w:rsidR="00FC6E96">
        <w:rPr>
          <w:color w:val="333333"/>
          <w:szCs w:val="24"/>
        </w:rPr>
        <w:t>jeho připravenosti na vyučování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různými druhy zkoušek (písemné, ústní,</w:t>
      </w:r>
      <w:r w:rsidR="00FC6E96">
        <w:rPr>
          <w:color w:val="333333"/>
          <w:szCs w:val="24"/>
        </w:rPr>
        <w:t xml:space="preserve"> grafické, praktické, pohybové)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kontrolními písemnými </w:t>
      </w:r>
      <w:r w:rsidR="00FC6E96">
        <w:rPr>
          <w:color w:val="333333"/>
          <w:szCs w:val="24"/>
        </w:rPr>
        <w:t>pracemi a praktickými zkouškami</w:t>
      </w:r>
    </w:p>
    <w:p w:rsidR="00142E0E" w:rsidRPr="00F9404D" w:rsidRDefault="00FC6E96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>
        <w:rPr>
          <w:color w:val="333333"/>
          <w:szCs w:val="24"/>
        </w:rPr>
        <w:t>analýzou výsledků činnosti žáka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konzultacemi s ostatními učiteli a podle potřeby i s pracovníky pedagogicko-psychologických </w:t>
      </w:r>
      <w:r w:rsidR="00FC6E96">
        <w:rPr>
          <w:color w:val="333333"/>
          <w:szCs w:val="24"/>
        </w:rPr>
        <w:t>poraden a zdravotnických služeb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rozhovory se </w:t>
      </w:r>
      <w:r w:rsidR="00FC6E96">
        <w:rPr>
          <w:color w:val="333333"/>
          <w:szCs w:val="24"/>
        </w:rPr>
        <w:t>žákem a zákonnými zástupci žáka</w:t>
      </w:r>
    </w:p>
    <w:p w:rsidR="00142E0E" w:rsidRPr="00F9404D" w:rsidRDefault="002F3CF0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 musí</w:t>
      </w:r>
      <w:r w:rsidR="00142E0E" w:rsidRPr="00F9404D">
        <w:rPr>
          <w:color w:val="333333"/>
          <w:szCs w:val="24"/>
        </w:rPr>
        <w:t xml:space="preserve"> z příslušného vyučovacíh</w:t>
      </w:r>
      <w:r w:rsidRPr="00F9404D">
        <w:rPr>
          <w:color w:val="333333"/>
          <w:szCs w:val="24"/>
        </w:rPr>
        <w:t xml:space="preserve">o předmětu </w:t>
      </w:r>
      <w:r w:rsidR="00142E0E" w:rsidRPr="00F9404D">
        <w:rPr>
          <w:color w:val="333333"/>
          <w:szCs w:val="24"/>
        </w:rPr>
        <w:t>zí</w:t>
      </w:r>
      <w:r w:rsidRPr="00F9404D">
        <w:rPr>
          <w:color w:val="333333"/>
          <w:szCs w:val="24"/>
        </w:rPr>
        <w:t>skat za každé pololetí nejméně 3</w:t>
      </w:r>
      <w:r w:rsidR="00142E0E" w:rsidRPr="00F9404D">
        <w:rPr>
          <w:color w:val="333333"/>
          <w:szCs w:val="24"/>
        </w:rPr>
        <w:t xml:space="preserve"> známky.</w:t>
      </w:r>
    </w:p>
    <w:p w:rsidR="00142E0E" w:rsidRPr="00F9404D" w:rsidRDefault="00142E0E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Učitel oznamuje žákovi výsledek každé klasifikace a poukazuje na klady a nedostatky ho</w:t>
      </w:r>
      <w:r w:rsidRPr="00F9404D">
        <w:rPr>
          <w:color w:val="333333"/>
          <w:szCs w:val="24"/>
        </w:rPr>
        <w:t>d</w:t>
      </w:r>
      <w:r w:rsidRPr="00F9404D">
        <w:rPr>
          <w:color w:val="333333"/>
          <w:szCs w:val="24"/>
        </w:rPr>
        <w:t xml:space="preserve">nocených projevů či výtvorů. Při ústním zkoušení oznámí učitel žákovi výsledek hodnocení </w:t>
      </w:r>
      <w:r w:rsidRPr="00F9404D">
        <w:rPr>
          <w:color w:val="333333"/>
          <w:szCs w:val="24"/>
        </w:rPr>
        <w:lastRenderedPageBreak/>
        <w:t>okamži</w:t>
      </w:r>
      <w:r w:rsidR="00F97673">
        <w:rPr>
          <w:color w:val="333333"/>
          <w:szCs w:val="24"/>
        </w:rPr>
        <w:t>tě. Výsledky písemných zkoušek,</w:t>
      </w:r>
      <w:r w:rsidRPr="00F9404D">
        <w:rPr>
          <w:color w:val="333333"/>
          <w:szCs w:val="24"/>
        </w:rPr>
        <w:t xml:space="preserve"> prací a praktických činností oznamuje v nejbližším možném termínu.</w:t>
      </w:r>
    </w:p>
    <w:p w:rsidR="00142E0E" w:rsidRPr="00664F26" w:rsidRDefault="00142E0E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Termíny kontrolních písemných prací, zejména čtvrtletních, prokonzultuje učitel s třídním učitelem (případně učiní dopředu záznam do třídní knihy), aby se nadměrně práce z více předmětů nekumulovaly do určitého období. V jednom dni mohou žáci konat pouze </w:t>
      </w:r>
      <w:r w:rsidRPr="00664F26">
        <w:rPr>
          <w:color w:val="333333"/>
          <w:szCs w:val="24"/>
        </w:rPr>
        <w:t xml:space="preserve">jednu </w:t>
      </w:r>
      <w:r w:rsidR="005155F7" w:rsidRPr="00664F26">
        <w:rPr>
          <w:color w:val="333333"/>
          <w:szCs w:val="24"/>
        </w:rPr>
        <w:t>c</w:t>
      </w:r>
      <w:r w:rsidR="005155F7" w:rsidRPr="00664F26">
        <w:rPr>
          <w:color w:val="333333"/>
          <w:szCs w:val="24"/>
        </w:rPr>
        <w:t>e</w:t>
      </w:r>
      <w:r w:rsidR="005155F7" w:rsidRPr="00664F26">
        <w:rPr>
          <w:color w:val="333333"/>
          <w:szCs w:val="24"/>
        </w:rPr>
        <w:t xml:space="preserve">lohodinovou </w:t>
      </w:r>
      <w:r w:rsidRPr="00664F26">
        <w:rPr>
          <w:color w:val="333333"/>
          <w:szCs w:val="24"/>
        </w:rPr>
        <w:t>kontrolní práci.</w:t>
      </w:r>
    </w:p>
    <w:p w:rsidR="00142E0E" w:rsidRPr="00F9404D" w:rsidRDefault="009959EC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>
        <w:rPr>
          <w:color w:val="333333"/>
          <w:szCs w:val="24"/>
        </w:rPr>
        <w:t>Učitel je povinen vést</w:t>
      </w:r>
      <w:r w:rsidR="00142E0E" w:rsidRPr="00F9404D">
        <w:rPr>
          <w:color w:val="333333"/>
          <w:szCs w:val="24"/>
        </w:rPr>
        <w:t xml:space="preserve"> soustavnou evidenci o klasifikaci žáka.</w:t>
      </w:r>
    </w:p>
    <w:p w:rsidR="00142E0E" w:rsidRPr="00F9404D" w:rsidRDefault="00142E0E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Učitel je povinen archivovat veškeré písemné práce </w:t>
      </w:r>
      <w:r w:rsidR="005155F7">
        <w:rPr>
          <w:color w:val="333333"/>
          <w:szCs w:val="24"/>
        </w:rPr>
        <w:t>žáka příslušný školní rok.</w:t>
      </w:r>
    </w:p>
    <w:p w:rsidR="000F69DA" w:rsidRDefault="00142E0E" w:rsidP="004F3C64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0F69DA">
        <w:rPr>
          <w:color w:val="333333"/>
          <w:szCs w:val="24"/>
        </w:rPr>
        <w:t>Všechny známky jsou zapisovány</w:t>
      </w:r>
      <w:r w:rsidR="000F69DA" w:rsidRPr="000F69DA">
        <w:rPr>
          <w:color w:val="333333"/>
          <w:szCs w:val="24"/>
        </w:rPr>
        <w:t xml:space="preserve"> </w:t>
      </w:r>
      <w:r w:rsidRPr="00664F26">
        <w:rPr>
          <w:color w:val="333333"/>
          <w:szCs w:val="24"/>
        </w:rPr>
        <w:t>do</w:t>
      </w:r>
      <w:r w:rsidR="005155F7" w:rsidRPr="00664F26">
        <w:rPr>
          <w:color w:val="333333"/>
          <w:szCs w:val="24"/>
        </w:rPr>
        <w:t xml:space="preserve"> elektronické žákovské knížky</w:t>
      </w:r>
      <w:r w:rsidR="005155F7">
        <w:rPr>
          <w:color w:val="333333"/>
          <w:szCs w:val="24"/>
        </w:rPr>
        <w:t xml:space="preserve"> v</w:t>
      </w:r>
      <w:r w:rsidRPr="000F69DA">
        <w:rPr>
          <w:color w:val="333333"/>
          <w:szCs w:val="24"/>
        </w:rPr>
        <w:t xml:space="preserve"> programu Bakalář</w:t>
      </w:r>
      <w:r w:rsidR="00664F26">
        <w:rPr>
          <w:color w:val="333333"/>
          <w:szCs w:val="24"/>
        </w:rPr>
        <w:t>i</w:t>
      </w:r>
      <w:r w:rsidRPr="000F69DA">
        <w:rPr>
          <w:color w:val="333333"/>
          <w:szCs w:val="24"/>
        </w:rPr>
        <w:t xml:space="preserve">. </w:t>
      </w:r>
    </w:p>
    <w:p w:rsidR="00F9404D" w:rsidRDefault="000F69DA" w:rsidP="004F3C64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0F69DA">
        <w:rPr>
          <w:color w:val="333333"/>
          <w:szCs w:val="24"/>
        </w:rPr>
        <w:t xml:space="preserve">Pokud je žák nemocen či uvolněn z vyučování, je povinen doplnit </w:t>
      </w:r>
      <w:r>
        <w:rPr>
          <w:color w:val="333333"/>
          <w:szCs w:val="24"/>
        </w:rPr>
        <w:t>si zameškané učivo.</w:t>
      </w:r>
    </w:p>
    <w:p w:rsidR="000F69DA" w:rsidRPr="007F734F" w:rsidRDefault="000F69DA" w:rsidP="000F69DA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  <w:u w:val="single"/>
        </w:rPr>
      </w:pPr>
    </w:p>
    <w:p w:rsidR="00F9404D" w:rsidRPr="007F734F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  <w:u w:val="single"/>
        </w:rPr>
      </w:pPr>
      <w:r w:rsidRPr="007F734F">
        <w:rPr>
          <w:b/>
          <w:bCs/>
          <w:color w:val="333333"/>
          <w:szCs w:val="24"/>
          <w:u w:val="single"/>
        </w:rPr>
        <w:t>Pravidla pro hodnocení výsledků vzdělávání žáků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Výsledky vzdělávání žáků se hodnotí v závěru každého pololetí příslušného školního roku.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Žáci jsou klasifikováni ve všech vyučovacích předmětech uvedených v učebním plánu př</w:t>
      </w:r>
      <w:r w:rsidRPr="00F9404D">
        <w:rPr>
          <w:color w:val="333333"/>
          <w:szCs w:val="24"/>
        </w:rPr>
        <w:t>í</w:t>
      </w:r>
      <w:r w:rsidRPr="00F9404D">
        <w:rPr>
          <w:color w:val="333333"/>
          <w:szCs w:val="24"/>
        </w:rPr>
        <w:t>slušného ročníku.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Hodnocení v jednotlivých předmětech za každé pololetí uzavírá každý vyučující v termínu stanoveném ředitelkou školy. Klasifikační stupeň určí učitel, který vyučuje příslušný pře</w:t>
      </w:r>
      <w:r w:rsidRPr="00F9404D">
        <w:rPr>
          <w:color w:val="333333"/>
          <w:szCs w:val="24"/>
        </w:rPr>
        <w:t>d</w:t>
      </w:r>
      <w:r w:rsidRPr="00F9404D">
        <w:rPr>
          <w:color w:val="333333"/>
          <w:szCs w:val="24"/>
        </w:rPr>
        <w:t>mět.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určování stupně prospěchu v jednotlivých předmětech na konci klasifikačního období se hodnotí kvalita práce a učební výsledky, jichž žák dosáhl za celé klasifikační obdo</w:t>
      </w:r>
      <w:r w:rsidR="00EC5E6E">
        <w:rPr>
          <w:color w:val="333333"/>
          <w:szCs w:val="24"/>
        </w:rPr>
        <w:t>bí. Stupeň prospěchu se určuje</w:t>
      </w:r>
      <w:r w:rsidRPr="00F9404D">
        <w:rPr>
          <w:color w:val="333333"/>
          <w:szCs w:val="24"/>
        </w:rPr>
        <w:t xml:space="preserve"> na základě průměru z </w:t>
      </w:r>
      <w:r w:rsidR="00EC5E6E">
        <w:rPr>
          <w:color w:val="333333"/>
          <w:szCs w:val="24"/>
        </w:rPr>
        <w:t>klasifikace za příslušné období a zohledňuje</w:t>
      </w:r>
      <w:r w:rsidRPr="00F9404D">
        <w:rPr>
          <w:color w:val="333333"/>
          <w:szCs w:val="24"/>
        </w:rPr>
        <w:t xml:space="preserve"> </w:t>
      </w:r>
      <w:r w:rsidR="00EC5E6E">
        <w:rPr>
          <w:color w:val="333333"/>
          <w:szCs w:val="24"/>
        </w:rPr>
        <w:t>zn</w:t>
      </w:r>
      <w:r w:rsidR="00EC5E6E">
        <w:rPr>
          <w:color w:val="333333"/>
          <w:szCs w:val="24"/>
        </w:rPr>
        <w:t>a</w:t>
      </w:r>
      <w:r w:rsidR="00EC5E6E">
        <w:rPr>
          <w:color w:val="333333"/>
          <w:szCs w:val="24"/>
        </w:rPr>
        <w:t xml:space="preserve">losti, </w:t>
      </w:r>
      <w:r w:rsidRPr="00F9404D">
        <w:rPr>
          <w:color w:val="333333"/>
          <w:szCs w:val="24"/>
        </w:rPr>
        <w:t>přístup žáka</w:t>
      </w:r>
      <w:r w:rsidR="00EC5E6E">
        <w:rPr>
          <w:color w:val="333333"/>
          <w:szCs w:val="24"/>
        </w:rPr>
        <w:t xml:space="preserve"> k učení,</w:t>
      </w:r>
      <w:r w:rsidRPr="00F9404D">
        <w:rPr>
          <w:color w:val="333333"/>
          <w:szCs w:val="24"/>
        </w:rPr>
        <w:t xml:space="preserve"> schop</w:t>
      </w:r>
      <w:r w:rsidR="00EC5E6E">
        <w:rPr>
          <w:color w:val="333333"/>
          <w:szCs w:val="24"/>
        </w:rPr>
        <w:t>nost samostatné práce, píli a snahu</w:t>
      </w:r>
      <w:r w:rsidRPr="00F9404D">
        <w:rPr>
          <w:color w:val="333333"/>
          <w:szCs w:val="24"/>
        </w:rPr>
        <w:t>. Při určování klasifika</w:t>
      </w:r>
      <w:r w:rsidRPr="00F9404D">
        <w:rPr>
          <w:color w:val="333333"/>
          <w:szCs w:val="24"/>
        </w:rPr>
        <w:t>č</w:t>
      </w:r>
      <w:r w:rsidRPr="00F9404D">
        <w:rPr>
          <w:color w:val="333333"/>
          <w:szCs w:val="24"/>
        </w:rPr>
        <w:t>ního stupně posuzuje učitel výsledky práce objektivně, nesmí podléhat žádnému vlivu subje</w:t>
      </w:r>
      <w:r w:rsidRPr="00F9404D">
        <w:rPr>
          <w:color w:val="333333"/>
          <w:szCs w:val="24"/>
        </w:rPr>
        <w:t>k</w:t>
      </w:r>
      <w:r w:rsidRPr="00F9404D">
        <w:rPr>
          <w:color w:val="333333"/>
          <w:szCs w:val="24"/>
        </w:rPr>
        <w:t>tivnímu ani v</w:t>
      </w:r>
      <w:r w:rsidR="00BC3298">
        <w:rPr>
          <w:color w:val="333333"/>
          <w:szCs w:val="24"/>
        </w:rPr>
        <w:t>nějšímu. Kromě klasifikačních stupňů využívá učitel též formativní hodnocení.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Klasifikaci chování navrhuje třídní učitel po projednání s ostatními vyučujícími a rozhoduje o ní ředitelka školy po projednání na pedagogické radě.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Hodnocení prospěchu a chování jsou na sobě nezávislé.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 předmětu, ve kterém vyučuje více vyučujících, určí výsledný stupeň za klasifikační období příslušní učitelé po vzájemné dohodě. Nedojde-li k dohodě, stanoví se výsledný klasifikační stupeň rozhodnutím ředitelky školy.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Ředitelka školy určí způsob, jakým budou třídní učitelé a vedení školy informováni o stavu klasifikace ve třídách. Na základě těchto údajů jsou zpracovány </w:t>
      </w:r>
      <w:r w:rsidR="00636D8E" w:rsidRPr="00F9404D">
        <w:rPr>
          <w:color w:val="333333"/>
          <w:szCs w:val="24"/>
        </w:rPr>
        <w:t>ZŘŠ</w:t>
      </w:r>
      <w:r w:rsidRPr="00F9404D">
        <w:rPr>
          <w:color w:val="333333"/>
          <w:szCs w:val="24"/>
        </w:rPr>
        <w:t xml:space="preserve"> přehledy klasifikace ž</w:t>
      </w:r>
      <w:r w:rsidRPr="00F9404D">
        <w:rPr>
          <w:color w:val="333333"/>
          <w:szCs w:val="24"/>
        </w:rPr>
        <w:t>á</w:t>
      </w:r>
      <w:r w:rsidRPr="00F9404D">
        <w:rPr>
          <w:color w:val="333333"/>
          <w:szCs w:val="24"/>
        </w:rPr>
        <w:t>ků celé školy. Pro přehledy o klasifikaci slouží též výstupy z programu Bakaláři.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Případné problémy a zaostávání žáků v učení a nedostatky v jejich chování se projednávají v pedagogických radách a operativně s</w:t>
      </w:r>
      <w:r w:rsidR="00475607">
        <w:rPr>
          <w:color w:val="333333"/>
          <w:szCs w:val="24"/>
        </w:rPr>
        <w:t xml:space="preserve"> příslušnou výchovnou poradkyní a </w:t>
      </w:r>
      <w:r w:rsidR="00E930D3">
        <w:rPr>
          <w:color w:val="333333"/>
          <w:szCs w:val="24"/>
        </w:rPr>
        <w:t>metodičkou preve</w:t>
      </w:r>
      <w:r w:rsidR="00E930D3">
        <w:rPr>
          <w:color w:val="333333"/>
          <w:szCs w:val="24"/>
        </w:rPr>
        <w:t>n</w:t>
      </w:r>
      <w:r w:rsidR="00E930D3">
        <w:rPr>
          <w:color w:val="333333"/>
          <w:szCs w:val="24"/>
        </w:rPr>
        <w:t>ce</w:t>
      </w:r>
      <w:r w:rsidR="00475607">
        <w:rPr>
          <w:color w:val="333333"/>
          <w:szCs w:val="24"/>
        </w:rPr>
        <w:t>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Na konci pololetního klasifikačního období, v termínu, který určí ředitelka školy, zapíší třídní učitelé </w:t>
      </w:r>
      <w:r w:rsidR="00EC5E6E">
        <w:rPr>
          <w:color w:val="333333"/>
          <w:szCs w:val="24"/>
        </w:rPr>
        <w:t>výsledky celkové klasifikace do</w:t>
      </w:r>
      <w:r w:rsidRPr="00F9404D">
        <w:rPr>
          <w:color w:val="333333"/>
          <w:szCs w:val="24"/>
        </w:rPr>
        <w:t xml:space="preserve"> programu Bakaláři, dále připraví případné návrhy na opravné zkoušky či termíny odložené klasifikace.</w:t>
      </w:r>
    </w:p>
    <w:p w:rsidR="00142E0E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Klasifikace a tisk vysvědčení se zpracovává na počítači v programu Bakaláři. V prvním pol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letí se žákům vydává pouze výpis z vysvědčení.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664F26" w:rsidRDefault="00664F26" w:rsidP="007F73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664F26" w:rsidRDefault="00664F26" w:rsidP="007F73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664F26" w:rsidRDefault="00664F26" w:rsidP="007F73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F9404D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F9404D" w:rsidRPr="007F734F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  <w:u w:val="single"/>
        </w:rPr>
      </w:pPr>
      <w:r w:rsidRPr="007F734F">
        <w:rPr>
          <w:b/>
          <w:bCs/>
          <w:color w:val="333333"/>
          <w:szCs w:val="24"/>
          <w:u w:val="single"/>
        </w:rPr>
        <w:t>Klasifikace ve vyučovacích předmětech s převahou výchovného zaměření</w:t>
      </w:r>
    </w:p>
    <w:p w:rsidR="00F9404D" w:rsidRDefault="00F9404D" w:rsidP="00F9404D">
      <w:pPr>
        <w:pStyle w:val="Nadpis2"/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333333"/>
          <w:szCs w:val="24"/>
        </w:rPr>
      </w:pP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jc w:val="left"/>
        <w:rPr>
          <w:rFonts w:ascii="Times New Roman" w:hAnsi="Times New Roman"/>
          <w:b/>
          <w:bCs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1 (výborný)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velmi aktivní. Pracuje tvořivě, samostatně, plně využívá osobní předpoklady a velmi úspěšně je rozvíjí. Jeho projev je esteticky působivý, originální, procítěný, přesný. Osvojené vědomosti, dovednosti a návyky aplikuje tvořivě.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2 (chvalitebný)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aktivní, převážně samostatný, využívá své osobní předpoklady, které úspěšně rozvíjí. Jeho projev je esteticky působivý, originální a má jen menší nedostatky. Žák tvořivě aplikuje osvojené vědomosti, dovednosti a návyky. Má zájem o umění, estetiku, tělesnou zdatnost.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3 (dobrý)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méně aktivní, tvořivý, samostatný a pohotový. Nevyužívá dostatečně své scho</w:t>
      </w:r>
      <w:r w:rsidRPr="00F9404D">
        <w:rPr>
          <w:color w:val="333333"/>
        </w:rPr>
        <w:t>p</w:t>
      </w:r>
      <w:r w:rsidRPr="00F9404D">
        <w:rPr>
          <w:color w:val="333333"/>
        </w:rPr>
        <w:t>nosti v individuálním a kolektivním projevu. Jeho projev je málo působivý, dopouští se v něm chyb. Jeho vědomosti a dovednosti mají četnější mezery a při jejich aplikaci potřebuje pomoc učitele. N</w:t>
      </w:r>
      <w:r w:rsidRPr="00F9404D">
        <w:rPr>
          <w:color w:val="333333"/>
        </w:rPr>
        <w:t>e</w:t>
      </w:r>
      <w:r w:rsidRPr="00F9404D">
        <w:rPr>
          <w:color w:val="333333"/>
        </w:rPr>
        <w:t>má aktivní zájem o umění, estetiku a tělesnou kulturu.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4 (dostatečný)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málo aktivní a tvořivý. Rozvoj jeho schopností a jeho projev jsou málo uspok</w:t>
      </w:r>
      <w:r w:rsidRPr="00F9404D">
        <w:rPr>
          <w:color w:val="333333"/>
        </w:rPr>
        <w:t>o</w:t>
      </w:r>
      <w:r w:rsidRPr="00F9404D">
        <w:rPr>
          <w:color w:val="333333"/>
        </w:rPr>
        <w:t>jivé. Úkoly řeší s častými chybami. Vědomosti a dovednosti aplikuje jen se značnou pomocí učitele. Projevuje velmi malý zájem a snahu.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5 (nedostatečný)</w:t>
      </w:r>
    </w:p>
    <w:p w:rsidR="00142E0E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převážně pasivní. Rozvoj jeho schopností je neuspokojivý. Jeho projev je větš</w:t>
      </w:r>
      <w:r w:rsidRPr="00F9404D">
        <w:rPr>
          <w:color w:val="333333"/>
        </w:rPr>
        <w:t>i</w:t>
      </w:r>
      <w:r w:rsidRPr="00F9404D">
        <w:rPr>
          <w:color w:val="333333"/>
        </w:rPr>
        <w:t>nou chybný a nemá estetickou hodnotu. Minimální osvojené vědomosti a dovednosti nedovede apl</w:t>
      </w:r>
      <w:r w:rsidRPr="00F9404D">
        <w:rPr>
          <w:color w:val="333333"/>
        </w:rPr>
        <w:t>i</w:t>
      </w:r>
      <w:r w:rsidRPr="00F9404D">
        <w:rPr>
          <w:color w:val="333333"/>
        </w:rPr>
        <w:t>kovat. Neprojevuje zájem o práci.</w:t>
      </w:r>
    </w:p>
    <w:p w:rsidR="00F9404D" w:rsidRPr="007F734F" w:rsidRDefault="00F9404D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</w:p>
    <w:p w:rsidR="00F9404D" w:rsidRPr="007F734F" w:rsidRDefault="00F9404D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  <w:r w:rsidRPr="007F734F">
        <w:rPr>
          <w:rFonts w:ascii="Times New Roman" w:hAnsi="Times New Roman"/>
          <w:b/>
          <w:bCs/>
          <w:color w:val="333333"/>
          <w:szCs w:val="24"/>
          <w:u w:val="single"/>
        </w:rPr>
        <w:t>Klasifikace ve vyučovacích předmětech naukového zaměření a praktických činností</w:t>
      </w:r>
    </w:p>
    <w:p w:rsidR="00F9404D" w:rsidRDefault="00F9404D" w:rsidP="00F9404D">
      <w:pPr>
        <w:pStyle w:val="Nadpis2"/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333333"/>
          <w:szCs w:val="24"/>
        </w:rPr>
      </w:pP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1 (výborný)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ovládá požadované poznatky, fakta, pojmy, definice, zákonitosti uceleně, přesně a plně chápe vztahy mezi nimi. Pohotově vykonává požadované intelektuální a praktické činnosti. Samostatně a tvořivě uplatňuje osvojené poznatky a dovednosti při řešení teoretických a praktických úkolů, při výkladu a hodnocení jevů a zákonitostí. Myslí logicky správně, zřetelně se u něj projevuje samosta</w:t>
      </w:r>
      <w:r w:rsidRPr="00F9404D">
        <w:rPr>
          <w:color w:val="333333"/>
        </w:rPr>
        <w:t>t</w:t>
      </w:r>
      <w:r w:rsidRPr="00F9404D">
        <w:rPr>
          <w:color w:val="333333"/>
        </w:rPr>
        <w:t>nost a tvořivost. Jeho ústní a písemný projev je správný, přesný, výstižný. Grafický projev je přesný a estetický. Výsledky činností jsou kvalitní. Je schopen samostatně studovat vhodné texty.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2 (chvalitebný)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ovládá požadované poznatky, fakta, pojmy, definice, zákonitosti v podstatě uceleně, přesně a úplně. Pohotově vykonává požadované intelektuální a praktické činnosti. Samostatně a produktivně nebo podle menších podnětů učitele uplatňuje osvojené poznatky a dovednosti při řešení teoretických a praktických úkolů, při výkladu a hodnocení jevů a zákonitostí. Myslí správně, v jeho myšlení se projevuje logika a tvořivost. Ústní a písemný projev mívá menší nedostatky ve správnosti, přesnosti a výstižnosti. Kvalita výsledků činností je zpravidla bez podstatných nedostatků. Grafický projev je estetický, bez větších nepřesností. Je schopen samostatně nebo s menší pomocí studovat vhodné te</w:t>
      </w:r>
      <w:r w:rsidRPr="00F9404D">
        <w:rPr>
          <w:color w:val="333333"/>
        </w:rPr>
        <w:t>x</w:t>
      </w:r>
      <w:r w:rsidRPr="00F9404D">
        <w:rPr>
          <w:color w:val="333333"/>
        </w:rPr>
        <w:t>ty.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3 (dobrý)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má v ucelenosti, přesnosti a úplnosti osvojení požadovaných poznatků, faktů, pojmů, definic a zákonitostí nepodstatné mezery. Při vykonávání požadovaných intelektuálních a praktických činností projevuje nedostatky. Podstatnější nepřesnosti a chyby dovede za pomoci učitele korigovat. V upla</w:t>
      </w:r>
      <w:r w:rsidRPr="00F9404D">
        <w:rPr>
          <w:color w:val="333333"/>
        </w:rPr>
        <w:t>t</w:t>
      </w:r>
      <w:r w:rsidRPr="00F9404D">
        <w:rPr>
          <w:color w:val="333333"/>
        </w:rPr>
        <w:t>ňování osvojovaných poznatků a dovedností při řešení teoretických a praktických úkolů se dopouští chyb. Uplatňuje poznatky a provádí hodnocení jevů podle podnětů učitele. Jeho myšlení je v celku správné, ale málo tvořivé, v jeho logice se vyskytují chyby. V ústním a písemném projevu mé ned</w:t>
      </w:r>
      <w:r w:rsidRPr="00F9404D">
        <w:rPr>
          <w:color w:val="333333"/>
        </w:rPr>
        <w:t>o</w:t>
      </w:r>
      <w:r w:rsidRPr="00F9404D">
        <w:rPr>
          <w:color w:val="333333"/>
        </w:rPr>
        <w:t xml:space="preserve">statky ve správnosti, přesnosti a výstižnosti. V kvalitě výsledků jeho činnosti se projevují častější </w:t>
      </w:r>
      <w:r w:rsidRPr="00F9404D">
        <w:rPr>
          <w:color w:val="333333"/>
        </w:rPr>
        <w:lastRenderedPageBreak/>
        <w:t>nedostatky, grafický projev je méně estetický a má menší nedostatky. Je schopen samostatně stud</w:t>
      </w:r>
      <w:r w:rsidRPr="00F9404D">
        <w:rPr>
          <w:color w:val="333333"/>
        </w:rPr>
        <w:t>o</w:t>
      </w:r>
      <w:r w:rsidRPr="00F9404D">
        <w:rPr>
          <w:color w:val="333333"/>
        </w:rPr>
        <w:t>vat podle návodu učitele.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4 (dostatečný)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má v ucelenosti, přesnosti a úplnosti osvojení požadovaných poznatků závažné mezery. Při pr</w:t>
      </w:r>
      <w:r w:rsidRPr="00F9404D">
        <w:rPr>
          <w:color w:val="333333"/>
        </w:rPr>
        <w:t>o</w:t>
      </w:r>
      <w:r w:rsidRPr="00F9404D">
        <w:rPr>
          <w:color w:val="333333"/>
        </w:rPr>
        <w:t>vádění požadovaných intelektuálních a praktických činností je málo pohotový a má větší nedostatky. V uplatňování osvojených poznatků a dovedností při řešení teoretických a praktických úkolů se v</w:t>
      </w:r>
      <w:r w:rsidRPr="00F9404D">
        <w:rPr>
          <w:color w:val="333333"/>
        </w:rPr>
        <w:t>y</w:t>
      </w:r>
      <w:r w:rsidRPr="00F9404D">
        <w:rPr>
          <w:color w:val="333333"/>
        </w:rPr>
        <w:t>skytují závažné chyby. Při využívání poznatků pro výklad a hodnocení jevů je nesamostatný. V log</w:t>
      </w:r>
      <w:r w:rsidRPr="00F9404D">
        <w:rPr>
          <w:color w:val="333333"/>
        </w:rPr>
        <w:t>i</w:t>
      </w:r>
      <w:r w:rsidRPr="00F9404D">
        <w:rPr>
          <w:color w:val="333333"/>
        </w:rPr>
        <w:t>ce myšlení se projevují závažné chyby, myšlení není tvořivé. Jeho ústní a písemný projev má vážné nedostatky ve správnosti, přesnosti a výstižnosti. V kvalitě výsledků jeho činnosti a v grafickém pr</w:t>
      </w:r>
      <w:r w:rsidRPr="00F9404D">
        <w:rPr>
          <w:color w:val="333333"/>
        </w:rPr>
        <w:t>o</w:t>
      </w:r>
      <w:r w:rsidRPr="00F9404D">
        <w:rPr>
          <w:color w:val="333333"/>
        </w:rPr>
        <w:t>jevu se projevují nedostatky, grafický projev je málo estetický. Závažné chyby dovede žák s pomocí učitele opravit. Při samostatném studiu má velké těžkosti.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5 (nedostatečný)</w:t>
      </w:r>
    </w:p>
    <w:p w:rsidR="00142E0E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si požadované poznatky neosvojil uceleně, přesně a úplně, má v nich závažné a značné mezery. Jeho dovednost vykonávat požadované intelektuální a praktické činnost má velmi podstatné ned</w:t>
      </w:r>
      <w:r w:rsidRPr="00F9404D">
        <w:rPr>
          <w:color w:val="333333"/>
        </w:rPr>
        <w:t>o</w:t>
      </w:r>
      <w:r w:rsidRPr="00F9404D">
        <w:rPr>
          <w:color w:val="333333"/>
        </w:rPr>
        <w:t>statky. V uplatňování osvojených vědomostí a dovedností při řešení teoretických a praktických úkolů se vyskytují velmi závažné chyby. Při výkladu a hodnocení jevů a zákonitostí nedovede své věd</w:t>
      </w:r>
      <w:r w:rsidRPr="00F9404D">
        <w:rPr>
          <w:color w:val="333333"/>
        </w:rPr>
        <w:t>o</w:t>
      </w:r>
      <w:r w:rsidRPr="00F9404D">
        <w:rPr>
          <w:color w:val="333333"/>
        </w:rPr>
        <w:t>mosti uplatnit ani s podněty učitele. Neprojevuje samostatnost myšlení, vyskytují se u něho časté logické nedostatky. V ústním a písemném projevu má závažné nedostatky ve správnosti, přesnosti a výstižnosti. Kvalita výsledků jeho činnosti a grafický projev mají vážné nedostatky a chyby nedov</w:t>
      </w:r>
      <w:r w:rsidRPr="00F9404D">
        <w:rPr>
          <w:color w:val="333333"/>
        </w:rPr>
        <w:t>e</w:t>
      </w:r>
      <w:r w:rsidRPr="00F9404D">
        <w:rPr>
          <w:color w:val="333333"/>
        </w:rPr>
        <w:t>de opravit ani s pomocí učitele.</w:t>
      </w:r>
    </w:p>
    <w:p w:rsidR="00F9404D" w:rsidRDefault="00F9404D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C1ADE" w:rsidRPr="005C1ADE" w:rsidRDefault="005C1ADE" w:rsidP="005C1ADE">
      <w:pPr>
        <w:shd w:val="clear" w:color="auto" w:fill="FFFFFF"/>
        <w:spacing w:before="240"/>
        <w:outlineLvl w:val="2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5C1AD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Zásady pro stanovení celkového hodnocení žáka na vysvědčení v případě použití slovn</w:t>
      </w:r>
      <w:r w:rsidRPr="005C1AD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í</w:t>
      </w:r>
      <w:r w:rsidRPr="005C1AD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ho hodnocení nebo kombinace slovního hodnocení a klasifikace</w:t>
      </w:r>
    </w:p>
    <w:p w:rsidR="005C1ADE" w:rsidRPr="00E03788" w:rsidRDefault="005C1ADE" w:rsidP="005C1ADE">
      <w:pPr>
        <w:shd w:val="clear" w:color="auto" w:fill="FFFFFF"/>
        <w:spacing w:before="240"/>
        <w:outlineLvl w:val="3"/>
        <w:rPr>
          <w:rFonts w:ascii="Arial" w:hAnsi="Arial" w:cs="Arial"/>
          <w:b/>
          <w:bCs/>
          <w:color w:val="000000"/>
        </w:rPr>
      </w:pPr>
      <w:r w:rsidRPr="00E03788">
        <w:rPr>
          <w:rFonts w:ascii="Arial" w:hAnsi="Arial" w:cs="Arial"/>
          <w:b/>
          <w:bCs/>
          <w:color w:val="000000"/>
        </w:rPr>
        <w:t>Prospěch</w:t>
      </w:r>
    </w:p>
    <w:tbl>
      <w:tblPr>
        <w:tblW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8125"/>
      </w:tblGrid>
      <w:tr w:rsidR="005C1ADE" w:rsidRPr="00E03788" w:rsidTr="00611DD1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Ovládnutí učiva předepsaného osnovami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1 – výborný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ovládá bezpečně</w:t>
            </w:r>
          </w:p>
        </w:tc>
      </w:tr>
      <w:tr w:rsidR="005C1ADE" w:rsidRPr="00E03788" w:rsidTr="00611DD1"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2 – chvalitebný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ovládá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3 – dobrý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v podstatě ovládá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4 – 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ovládá se značnými mezerami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5 - nedostatečný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neovládá</w:t>
            </w:r>
          </w:p>
        </w:tc>
      </w:tr>
      <w:tr w:rsidR="005C1ADE" w:rsidRPr="00E03788" w:rsidTr="00611DD1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Úroveň myšlení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1 – výborný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pohotový, bystrý, dobře chápe souvislosti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2 – chvalitebný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uvažuje celkem samostatně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3 – dobrý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menší samostatnost v myšlení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4 – 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nesamostatné myšlení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5 - nedostatečný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odpovídá nesprávně i na návodné otázky</w:t>
            </w:r>
          </w:p>
        </w:tc>
      </w:tr>
      <w:tr w:rsidR="005C1ADE" w:rsidRPr="00E03788" w:rsidTr="00611DD1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Úroveň vyjadřování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1 – výborný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výstižné a poměrně přesné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2 – chvalitebný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celkem výstižné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3 – dobrý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myšlenky vyjadřuje ne dost přesně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4 – 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myšlenky vyjadřuje se značnými obtížemi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5 - nedostatečný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i na návodné otázky odpovídá nesprávně</w:t>
            </w:r>
          </w:p>
        </w:tc>
      </w:tr>
      <w:tr w:rsidR="005C1ADE" w:rsidRPr="00E03788" w:rsidTr="00611DD1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Celková aplikace vědomostí, řešení úkolů, chyby, jichž se žák dopouští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1 – výborný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užívá vědomostí a spolehlivě a uvědoměle dovedností, pracuje samostatně, přesně a s jistotou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2 – chvalitebný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dovede používat vědomosti a dovednosti při řešení</w:t>
            </w: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br/>
              <w:t>úkolů, dopouští se jen menších chyb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3 – dobrý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řeší úkoly s pomocí učitele a s touto pomocí snadno překonává potíže a odstraňuje chyby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4 – 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dělá podstatné chyby, nesnadno je překonává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5 - nedostatečný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praktické úkoly nedokáže splnit ani s pomocí</w:t>
            </w:r>
          </w:p>
        </w:tc>
      </w:tr>
      <w:tr w:rsidR="005C1ADE" w:rsidRPr="00E03788" w:rsidTr="00611DD1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Píle a zájem o učení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1 – výborný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aktivní, učí se svědomitě a se zájmem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2 – chvalitebný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učí se svědomitě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3 – dobrý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k učení a práci nepotřebuje větších podnětů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4 – 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malý zájem o učení, potřebuje stálé podněty</w:t>
            </w:r>
          </w:p>
        </w:tc>
      </w:tr>
      <w:tr w:rsidR="005C1ADE" w:rsidRPr="00E03788" w:rsidTr="00611D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5 - nedostatečný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ADE" w:rsidRPr="00E03788" w:rsidRDefault="005C1ADE" w:rsidP="00611DD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3788">
              <w:rPr>
                <w:rFonts w:ascii="Arial" w:hAnsi="Arial" w:cs="Arial"/>
                <w:color w:val="000000"/>
                <w:sz w:val="19"/>
                <w:szCs w:val="19"/>
              </w:rPr>
              <w:t>pomoc a pobízení k učení jsou zatím neúčinné</w:t>
            </w:r>
          </w:p>
        </w:tc>
      </w:tr>
    </w:tbl>
    <w:p w:rsidR="005C1ADE" w:rsidRDefault="005C1ADE" w:rsidP="005C1ADE"/>
    <w:p w:rsidR="005C1ADE" w:rsidRDefault="005C1AD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C1ADE" w:rsidRDefault="005C1AD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50005" w:rsidRPr="00050005" w:rsidRDefault="00050005" w:rsidP="00050005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t>Výchovná opatření</w:t>
      </w:r>
    </w:p>
    <w:p w:rsidR="00050005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Výchovnými opatřeními jsou pochvaly nebo jiná ocenění a kázeňská opatření. Výchovná opatření může udělit nebo uložit ředitelka školy nebo třídní učitel: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pochvala třídního učitele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pochvala ředitelky školy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napomenutí třídního učitele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důtka třídního učitele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důtka ředitelky školy</w:t>
      </w:r>
    </w:p>
    <w:p w:rsidR="00050005" w:rsidRPr="00F9404D" w:rsidRDefault="00050005" w:rsidP="00050005">
      <w:pPr>
        <w:pStyle w:val="Nadpis3"/>
        <w:shd w:val="clear" w:color="auto" w:fill="FFFFFF"/>
        <w:jc w:val="both"/>
        <w:rPr>
          <w:b w:val="0"/>
          <w:color w:val="333333"/>
          <w:szCs w:val="24"/>
        </w:rPr>
      </w:pPr>
      <w:r w:rsidRPr="00F9404D">
        <w:rPr>
          <w:b w:val="0"/>
          <w:bCs/>
          <w:color w:val="333333"/>
          <w:szCs w:val="24"/>
        </w:rPr>
        <w:t>Pochvala třídního učitele a pochvala ředitelky školy</w:t>
      </w:r>
    </w:p>
    <w:p w:rsidR="00050005" w:rsidRPr="004612B9" w:rsidRDefault="00050005" w:rsidP="00050005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4612B9">
        <w:rPr>
          <w:color w:val="333333"/>
          <w:szCs w:val="24"/>
        </w:rPr>
        <w:t>třídní učitel uděluje pochvalu třídního učitele zpravidla za iniciativu žáka v rámci třídy;</w:t>
      </w:r>
    </w:p>
    <w:p w:rsidR="00050005" w:rsidRPr="004612B9" w:rsidRDefault="00DA5892" w:rsidP="009C1205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4612B9">
        <w:rPr>
          <w:color w:val="333333"/>
          <w:szCs w:val="24"/>
        </w:rPr>
        <w:t xml:space="preserve"> </w:t>
      </w:r>
      <w:r w:rsidR="00050005" w:rsidRPr="004612B9">
        <w:rPr>
          <w:color w:val="333333"/>
          <w:szCs w:val="24"/>
        </w:rPr>
        <w:t>ředitelka školy po projednání v pedagogické radě uděluje žákovi pochvalu na návrh t</w:t>
      </w:r>
      <w:r w:rsidR="00E05399" w:rsidRPr="004612B9">
        <w:rPr>
          <w:color w:val="333333"/>
          <w:szCs w:val="24"/>
        </w:rPr>
        <w:t>řídního učitele zpravidla za</w:t>
      </w:r>
      <w:r w:rsidR="00E05399" w:rsidRPr="004612B9">
        <w:rPr>
          <w:color w:val="000000"/>
          <w:sz w:val="22"/>
          <w:szCs w:val="22"/>
        </w:rPr>
        <w:t xml:space="preserve"> mimořádný čin - projev lidskosti, statečnost, reprezentaci školy a dlouhodobé výborné studijní výsledky.</w:t>
      </w:r>
    </w:p>
    <w:p w:rsidR="00050005" w:rsidRPr="004612B9" w:rsidRDefault="00050005" w:rsidP="00050005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4612B9">
        <w:rPr>
          <w:color w:val="333333"/>
          <w:szCs w:val="24"/>
        </w:rPr>
        <w:t>pochvala je formou odměny pro žáka za správné chování, postup nebo výsledek činnosti; má motivační charakter;</w:t>
      </w:r>
    </w:p>
    <w:p w:rsidR="00050005" w:rsidRPr="004612B9" w:rsidRDefault="00050005" w:rsidP="00050005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4612B9">
        <w:rPr>
          <w:color w:val="333333"/>
          <w:szCs w:val="24"/>
        </w:rPr>
        <w:t>pochvaly se zaznamenávají do Bakaláře.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Žákovi, který vykazuje kázeňské problémy závažným porušováním školního řádu, lze udělit v</w:t>
      </w:r>
      <w:r w:rsidRPr="00F9404D">
        <w:rPr>
          <w:color w:val="333333"/>
        </w:rPr>
        <w:t>ý</w:t>
      </w:r>
      <w:r w:rsidRPr="00F9404D">
        <w:rPr>
          <w:color w:val="333333"/>
        </w:rPr>
        <w:t>chovná opatření k posílení kázně:</w:t>
      </w:r>
    </w:p>
    <w:p w:rsidR="00050005" w:rsidRPr="00F9404D" w:rsidRDefault="00050005" w:rsidP="00050005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„NTU“ – napomenutí třídního učitele</w:t>
      </w:r>
    </w:p>
    <w:p w:rsidR="00050005" w:rsidRPr="00F9404D" w:rsidRDefault="00050005" w:rsidP="00050005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„DTU“ – důtka třídního učitele</w:t>
      </w:r>
    </w:p>
    <w:p w:rsidR="00050005" w:rsidRPr="00F9404D" w:rsidRDefault="00050005" w:rsidP="00050005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„DŘŠ“ – důtka ředitele školy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Pokud se jedná o závažný přestupek proti ustanovení školního řádu, nemusí učitel dodržet postupnou škálu kázeňských opatření.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rStyle w:val="Siln"/>
          <w:color w:val="333333"/>
        </w:rPr>
        <w:t>NTU</w:t>
      </w:r>
      <w:r w:rsidRPr="00F9404D">
        <w:rPr>
          <w:rStyle w:val="apple-converted-space"/>
          <w:color w:val="333333"/>
        </w:rPr>
        <w:t> </w:t>
      </w:r>
      <w:r w:rsidRPr="00F9404D">
        <w:rPr>
          <w:color w:val="333333"/>
        </w:rPr>
        <w:t>– zapomínání školních pomůcek, neplnění domácích úkolů, pozdní příchody do školy, drobné porušování školního řádu.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rStyle w:val="Siln"/>
          <w:color w:val="333333"/>
        </w:rPr>
        <w:lastRenderedPageBreak/>
        <w:t>DTU</w:t>
      </w:r>
      <w:r w:rsidRPr="00F9404D">
        <w:rPr>
          <w:rStyle w:val="apple-converted-space"/>
          <w:color w:val="333333"/>
        </w:rPr>
        <w:t> </w:t>
      </w:r>
      <w:r w:rsidRPr="00F9404D">
        <w:rPr>
          <w:color w:val="333333"/>
        </w:rPr>
        <w:t>– výjimečná neomluvená hodina, opakované zapomínání školních pomůcek a neplnění ško</w:t>
      </w:r>
      <w:r w:rsidRPr="00F9404D">
        <w:rPr>
          <w:color w:val="333333"/>
        </w:rPr>
        <w:t>l</w:t>
      </w:r>
      <w:r w:rsidRPr="00F9404D">
        <w:rPr>
          <w:color w:val="333333"/>
        </w:rPr>
        <w:t>ních úkolů, opakované pozdní příchody, ojedinělé porušování školního řádu a pravidel společensk</w:t>
      </w:r>
      <w:r w:rsidRPr="00F9404D">
        <w:rPr>
          <w:color w:val="333333"/>
        </w:rPr>
        <w:t>é</w:t>
      </w:r>
      <w:r w:rsidRPr="00F9404D">
        <w:rPr>
          <w:color w:val="333333"/>
        </w:rPr>
        <w:t>ho chování. Třídní učitel neprodlené nahlásí udělení důtky ředitelce školy.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rStyle w:val="Siln"/>
          <w:color w:val="333333"/>
        </w:rPr>
        <w:t>DŘŠ</w:t>
      </w:r>
      <w:r w:rsidRPr="00F9404D">
        <w:rPr>
          <w:rStyle w:val="apple-converted-space"/>
          <w:color w:val="333333"/>
        </w:rPr>
        <w:t> </w:t>
      </w:r>
      <w:r w:rsidRPr="00F9404D">
        <w:rPr>
          <w:color w:val="333333"/>
        </w:rPr>
        <w:t>– neomluvené hodiny, opakované pozdní příchody, opakované porušování školního řádu a pr</w:t>
      </w:r>
      <w:r w:rsidRPr="00F9404D">
        <w:rPr>
          <w:color w:val="333333"/>
        </w:rPr>
        <w:t>a</w:t>
      </w:r>
      <w:r w:rsidRPr="00F9404D">
        <w:rPr>
          <w:color w:val="333333"/>
        </w:rPr>
        <w:t>videl společenského chování. Důtku ŘŠ lze žákovi udělit pouze po projednání pedagogickou radou.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Při udělení kázeňského opatření je třídní učitel povinen prokazatelným způsobem informovat záko</w:t>
      </w:r>
      <w:r w:rsidRPr="00F9404D">
        <w:rPr>
          <w:color w:val="333333"/>
        </w:rPr>
        <w:t>n</w:t>
      </w:r>
      <w:r w:rsidRPr="00F9404D">
        <w:rPr>
          <w:color w:val="333333"/>
        </w:rPr>
        <w:t>ného zástupce.</w:t>
      </w:r>
    </w:p>
    <w:p w:rsidR="00050005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Závažné kázeňské problémy škola projedná na výchovné komisi za přítomnosti zákonného zástupce žáka, třídního učitele, výchovného poradce a zástupce vedení školy.</w:t>
      </w:r>
    </w:p>
    <w:p w:rsidR="00CE2637" w:rsidRPr="00F9404D" w:rsidRDefault="00CE2637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E2637" w:rsidRDefault="00CE2637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E2637">
        <w:rPr>
          <w:b/>
          <w:u w:val="single"/>
        </w:rPr>
        <w:t xml:space="preserve">Postup u neomluvené absence: </w:t>
      </w:r>
    </w:p>
    <w:p w:rsidR="00E2799C" w:rsidRPr="00CE2637" w:rsidRDefault="00E2799C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CE2637" w:rsidRDefault="00CE2637" w:rsidP="00050005">
      <w:pPr>
        <w:pStyle w:val="Normlnweb"/>
        <w:shd w:val="clear" w:color="auto" w:fill="FFFFFF"/>
        <w:spacing w:before="0" w:beforeAutospacing="0" w:after="0" w:afterAutospacing="0"/>
        <w:jc w:val="both"/>
      </w:pPr>
      <w:r>
        <w:t>a) Neomluvená absence do 10 hodin - TU informuje písemně zákonné zástupce žáka a projedná ji s nimi nebo zletilým žákem. O pohovoru provede zápis.</w:t>
      </w:r>
    </w:p>
    <w:p w:rsidR="00CE2637" w:rsidRDefault="00CE2637" w:rsidP="00050005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b) Neomluvená absence nad 10 hodin - bude projednána se zákonnými zástupci nebo zletilým žákem za přítomnosti TU, výchovného poradce a zástupce vedení školy. O jednání bude proveden zápis. </w:t>
      </w:r>
    </w:p>
    <w:p w:rsidR="00CE2637" w:rsidRDefault="00CE2637" w:rsidP="00050005">
      <w:pPr>
        <w:pStyle w:val="Normlnweb"/>
        <w:shd w:val="clear" w:color="auto" w:fill="FFFFFF"/>
        <w:spacing w:before="0" w:beforeAutospacing="0" w:after="0" w:afterAutospacing="0"/>
        <w:jc w:val="both"/>
      </w:pPr>
      <w:r>
        <w:t>c) Neomluvená absence nad 25 hodin - ředitelka školy zašle (u nezletilých žáků) oznámení o zášk</w:t>
      </w:r>
      <w:r>
        <w:t>o</w:t>
      </w:r>
      <w:r>
        <w:t xml:space="preserve">láctví příslušnému orgánu sociálně právní ochrany dětí v místě bydliště žáka. </w:t>
      </w:r>
    </w:p>
    <w:p w:rsidR="00CE2637" w:rsidRDefault="00CE2637" w:rsidP="00050005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CE2637" w:rsidRDefault="00CE2637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E2637">
        <w:rPr>
          <w:b/>
          <w:u w:val="single"/>
        </w:rPr>
        <w:t>Kázeňská opatření u neomluvené absence:</w:t>
      </w:r>
    </w:p>
    <w:p w:rsidR="00E2799C" w:rsidRPr="00CE2637" w:rsidRDefault="00E2799C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CE2637" w:rsidRDefault="00CE2637" w:rsidP="00050005">
      <w:pPr>
        <w:pStyle w:val="Normlnweb"/>
        <w:shd w:val="clear" w:color="auto" w:fill="FFFFFF"/>
        <w:spacing w:before="0" w:beforeAutospacing="0" w:after="0" w:afterAutospacing="0"/>
        <w:jc w:val="both"/>
      </w:pPr>
      <w:r>
        <w:t>a) neomluvená absence do 6 hodin - důtka třídního učitele;</w:t>
      </w:r>
    </w:p>
    <w:p w:rsidR="00CE2637" w:rsidRDefault="00E2799C" w:rsidP="00050005">
      <w:pPr>
        <w:pStyle w:val="Normlnweb"/>
        <w:shd w:val="clear" w:color="auto" w:fill="FFFFFF"/>
        <w:spacing w:before="0" w:beforeAutospacing="0" w:after="0" w:afterAutospacing="0"/>
        <w:jc w:val="both"/>
      </w:pPr>
      <w:r>
        <w:t>b) neomluvená absence 7-</w:t>
      </w:r>
      <w:r w:rsidR="00CE2637">
        <w:t xml:space="preserve"> 12 hodin - důtka ředitelky školy;</w:t>
      </w:r>
    </w:p>
    <w:p w:rsidR="00E2799C" w:rsidRDefault="00E2799C" w:rsidP="00050005">
      <w:pPr>
        <w:pStyle w:val="Normlnweb"/>
        <w:shd w:val="clear" w:color="auto" w:fill="FFFFFF"/>
        <w:spacing w:before="0" w:beforeAutospacing="0" w:after="0" w:afterAutospacing="0"/>
        <w:jc w:val="both"/>
      </w:pPr>
      <w:r>
        <w:t>c) neomluvená absence</w:t>
      </w:r>
      <w:r w:rsidR="00CE2637">
        <w:t xml:space="preserve"> 13</w:t>
      </w:r>
      <w:r>
        <w:t xml:space="preserve"> - 25</w:t>
      </w:r>
      <w:r w:rsidR="00CE2637">
        <w:t xml:space="preserve"> hodin </w:t>
      </w:r>
      <w:r>
        <w:t>-</w:t>
      </w:r>
      <w:r w:rsidR="00CE2637">
        <w:t xml:space="preserve"> </w:t>
      </w:r>
      <w:r>
        <w:t>druhý stupeň z chování</w:t>
      </w:r>
    </w:p>
    <w:p w:rsidR="00CE2637" w:rsidRDefault="00E2799C" w:rsidP="00050005">
      <w:pPr>
        <w:pStyle w:val="Normlnweb"/>
        <w:shd w:val="clear" w:color="auto" w:fill="FFFFFF"/>
        <w:spacing w:before="0" w:beforeAutospacing="0" w:after="0" w:afterAutospacing="0"/>
        <w:jc w:val="both"/>
      </w:pPr>
      <w:r>
        <w:t>d) neomluvená absence 26 a více – třetí stupeň z chování</w:t>
      </w:r>
    </w:p>
    <w:p w:rsidR="00CE2637" w:rsidRPr="00F9404D" w:rsidRDefault="00CE2637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50005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Jednotlivé kázeňské přestupky budou posuzovány individuálně.</w:t>
      </w:r>
    </w:p>
    <w:p w:rsidR="007F734F" w:rsidRDefault="007F734F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F734F" w:rsidRPr="00050005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7F734F" w:rsidRPr="00050005" w:rsidRDefault="007F734F" w:rsidP="007F734F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t>Celkové hodnocení žáka</w:t>
      </w:r>
    </w:p>
    <w:p w:rsidR="007F734F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F734F" w:rsidRPr="00F9404D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Celkové hodnocení žáka se vyjadřuje stupni:</w:t>
      </w:r>
    </w:p>
    <w:p w:rsidR="007F734F" w:rsidRPr="00F9404D" w:rsidRDefault="007F734F" w:rsidP="007F734F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prospěl/a s vyznamenáním</w:t>
      </w:r>
    </w:p>
    <w:p w:rsidR="007F734F" w:rsidRPr="00F9404D" w:rsidRDefault="007F734F" w:rsidP="007F734F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prospěl/a</w:t>
      </w:r>
    </w:p>
    <w:p w:rsidR="007F734F" w:rsidRPr="00F9404D" w:rsidRDefault="007F734F" w:rsidP="007F734F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neprospěl/a</w:t>
      </w:r>
    </w:p>
    <w:p w:rsidR="007F734F" w:rsidRPr="00F9404D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hodnocen stupněm:</w:t>
      </w:r>
    </w:p>
    <w:p w:rsidR="007F734F" w:rsidRPr="00F9404D" w:rsidRDefault="007F734F" w:rsidP="007F734F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prospěl/a s vyznamenáním – není-li v žádném povinném předmětu hodnocen při celkové kl</w:t>
      </w:r>
      <w:r w:rsidRPr="00F9404D">
        <w:rPr>
          <w:color w:val="333333"/>
          <w:szCs w:val="24"/>
        </w:rPr>
        <w:t>a</w:t>
      </w:r>
      <w:r w:rsidRPr="00F9404D">
        <w:rPr>
          <w:color w:val="333333"/>
          <w:szCs w:val="24"/>
        </w:rPr>
        <w:t>sifikaci stupněm horším než chvalitebným, průměr z povinných předmětů nemá horší než 1,50 a jeho chování je velmi dobré;</w:t>
      </w:r>
    </w:p>
    <w:p w:rsidR="007F734F" w:rsidRPr="00F9404D" w:rsidRDefault="007F734F" w:rsidP="007F734F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prospěl/a – není-li v žádném povinném předmětu hodnocen při celkové klasifikaci stupněm nedostatečný;</w:t>
      </w:r>
    </w:p>
    <w:p w:rsidR="007F734F" w:rsidRDefault="007F734F" w:rsidP="007F734F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neprospěl/a – je-li v některém povinném předmětu hodnocen při celkové klasifikaci stupněm nedostatečný.</w:t>
      </w:r>
    </w:p>
    <w:p w:rsidR="007F734F" w:rsidRPr="007F734F" w:rsidRDefault="007F734F" w:rsidP="007F73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  <w:u w:val="single"/>
        </w:rPr>
      </w:pPr>
    </w:p>
    <w:p w:rsidR="007F734F" w:rsidRPr="007F734F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  <w:r w:rsidRPr="007F734F">
        <w:rPr>
          <w:b/>
          <w:bCs/>
          <w:color w:val="333333"/>
          <w:u w:val="single"/>
        </w:rPr>
        <w:t>Celkové hodnocení žáka, opakování ročníku, splnění povinné školní docházky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Celkový prospěch žáka zahrnuje výsledky klasifikace z povinných předmětů a chování. St</w:t>
      </w:r>
      <w:r w:rsidRPr="00F9404D">
        <w:rPr>
          <w:color w:val="333333"/>
          <w:szCs w:val="24"/>
        </w:rPr>
        <w:t>u</w:t>
      </w:r>
      <w:r w:rsidRPr="00F9404D">
        <w:rPr>
          <w:color w:val="333333"/>
          <w:szCs w:val="24"/>
        </w:rPr>
        <w:t>peň celkového prospěchu se uvádí na vysvědčení.</w:t>
      </w: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lastRenderedPageBreak/>
        <w:t>Do vyššího ročníku postoupí žák, který na konci druhého pololetí prospěl ve všech povinných předmětech s výjimkou předmětů výchovného zaměření stanovených rámcovým vzdělávacím programem a předmětů, z nichž byl uvolněn.</w:t>
      </w: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Do vyššího ročníku postoupí i žák prvního stupně, který již v rámci prvního stupně opakoval ročník, a žák druhého stupně, který již v rámci druhého stupně opakoval ročník, a to bez o</w:t>
      </w:r>
      <w:r w:rsidRPr="00F9404D">
        <w:rPr>
          <w:color w:val="333333"/>
          <w:szCs w:val="24"/>
        </w:rPr>
        <w:t>h</w:t>
      </w:r>
      <w:r w:rsidRPr="00F9404D">
        <w:rPr>
          <w:color w:val="333333"/>
          <w:szCs w:val="24"/>
        </w:rPr>
        <w:t>ledu na prospěch tohoto žáka.</w:t>
      </w: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Nelze-li žáka pro závažné objektivní příčiny klasifikovat na konci prvního pololetí, určí řed</w:t>
      </w:r>
      <w:r w:rsidRPr="00F9404D">
        <w:rPr>
          <w:color w:val="333333"/>
          <w:szCs w:val="24"/>
        </w:rPr>
        <w:t>i</w:t>
      </w:r>
      <w:r w:rsidRPr="00F9404D">
        <w:rPr>
          <w:color w:val="333333"/>
          <w:szCs w:val="24"/>
        </w:rPr>
        <w:t>telka školy pro jeho klasifikaci náhradní termín, a to tak, aby klasifikace žáka mohla být pr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vedena nejpozději do dvou měsíců po ukončení pololetí. Není-li možná klasifikace ani v n</w:t>
      </w:r>
      <w:r w:rsidRPr="00F9404D">
        <w:rPr>
          <w:color w:val="333333"/>
          <w:szCs w:val="24"/>
        </w:rPr>
        <w:t>á</w:t>
      </w:r>
      <w:r w:rsidRPr="00F9404D">
        <w:rPr>
          <w:color w:val="333333"/>
          <w:szCs w:val="24"/>
        </w:rPr>
        <w:t>hradním termínu, žák se za první pololetí neklasifikuje.</w:t>
      </w:r>
    </w:p>
    <w:p w:rsidR="007F734F" w:rsidRPr="00F9404D" w:rsidRDefault="007F734F" w:rsidP="00221664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ind w:left="714" w:hanging="357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Nelze-li žáka pro závažné objektivní příčiny klasifikovat na konci druhého pololetí, určí řed</w:t>
      </w:r>
      <w:r w:rsidRPr="00F9404D">
        <w:rPr>
          <w:color w:val="333333"/>
          <w:szCs w:val="24"/>
        </w:rPr>
        <w:t>i</w:t>
      </w:r>
      <w:r w:rsidRPr="00F9404D">
        <w:rPr>
          <w:color w:val="333333"/>
          <w:szCs w:val="24"/>
        </w:rPr>
        <w:t>telka školy pro jeho klasifikaci náhradní termín, a to tak, aby klasifikace žáka mohla být pr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vedena nejpozději do konce září následujícího školního roku. Do té doby žák navštěvuje podmíněně vyšší ročník, popřípadě znovu opakuje 9. ročník. Žák, který nemohl být klasifik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ván v náhradním termínu nebo byl klasifikován nedostatečně, opakuje ročník.</w:t>
      </w:r>
    </w:p>
    <w:p w:rsidR="00475607" w:rsidRPr="00E05399" w:rsidRDefault="00475607" w:rsidP="00221664">
      <w:pPr>
        <w:pStyle w:val="Textvp"/>
        <w:numPr>
          <w:ilvl w:val="0"/>
          <w:numId w:val="35"/>
        </w:numPr>
        <w:spacing w:after="240"/>
        <w:ind w:left="714" w:hanging="357"/>
        <w:jc w:val="left"/>
        <w:rPr>
          <w:rFonts w:ascii="Times New Roman" w:hAnsi="Times New Roman"/>
        </w:rPr>
      </w:pPr>
      <w:r w:rsidRPr="00E05399">
        <w:rPr>
          <w:rFonts w:ascii="Times New Roman" w:hAnsi="Times New Roman"/>
        </w:rPr>
        <w:t xml:space="preserve">Žák může být vyučujícím daného předmětu </w:t>
      </w:r>
      <w:r w:rsidRPr="00E05399">
        <w:rPr>
          <w:rFonts w:ascii="Times New Roman" w:hAnsi="Times New Roman"/>
          <w:b/>
          <w:i/>
        </w:rPr>
        <w:t xml:space="preserve">nehodnocen, </w:t>
      </w:r>
      <w:r w:rsidRPr="00E05399">
        <w:rPr>
          <w:rFonts w:ascii="Times New Roman" w:hAnsi="Times New Roman"/>
        </w:rPr>
        <w:t>a to zvlášť v případě dlouhodobé absence, kdy tato přesáhne ve vyučování daného předmětu 40% z celkové skutečně odučené časové dotace předmětu v hodnoceném období a není možné žáka objektivně hodnotit s ohledem na specifika předmětu.</w:t>
      </w:r>
    </w:p>
    <w:p w:rsidR="00475607" w:rsidRPr="00E05399" w:rsidRDefault="00475607" w:rsidP="00221664">
      <w:pPr>
        <w:numPr>
          <w:ilvl w:val="0"/>
          <w:numId w:val="35"/>
        </w:numPr>
        <w:overflowPunct/>
        <w:autoSpaceDE/>
        <w:autoSpaceDN/>
        <w:adjustRightInd/>
        <w:spacing w:after="240"/>
        <w:ind w:left="714" w:hanging="357"/>
        <w:textAlignment w:val="auto"/>
      </w:pPr>
      <w:r w:rsidRPr="00E05399">
        <w:t xml:space="preserve">Ve vyučovacích </w:t>
      </w:r>
      <w:r w:rsidRPr="00E05399">
        <w:rPr>
          <w:bCs/>
        </w:rPr>
        <w:t xml:space="preserve">předmětech s převahou praktických činností a předmětech výchovného a uměleckého zaměření může vyučující rozhodnout o </w:t>
      </w:r>
      <w:r w:rsidRPr="00E05399">
        <w:rPr>
          <w:b/>
          <w:bCs/>
          <w:i/>
        </w:rPr>
        <w:t>nehodnocení</w:t>
      </w:r>
      <w:r w:rsidRPr="00E05399">
        <w:rPr>
          <w:bCs/>
        </w:rPr>
        <w:t xml:space="preserve"> žáka i v případě, že se ne</w:t>
      </w:r>
      <w:r w:rsidRPr="00E05399">
        <w:rPr>
          <w:bCs/>
        </w:rPr>
        <w:t>ú</w:t>
      </w:r>
      <w:r w:rsidRPr="00E05399">
        <w:rPr>
          <w:bCs/>
        </w:rPr>
        <w:t>častní výuky, a to jak z důvodu absence ve výuce, tak i z důvodu nepracování v hodině zp</w:t>
      </w:r>
      <w:r w:rsidRPr="00E05399">
        <w:rPr>
          <w:bCs/>
        </w:rPr>
        <w:t>ů</w:t>
      </w:r>
      <w:r w:rsidRPr="00E05399">
        <w:rPr>
          <w:bCs/>
        </w:rPr>
        <w:t>sobeném nepřipraveností na vyučování a opakovaným omlouváním z výuky.</w:t>
      </w:r>
    </w:p>
    <w:p w:rsidR="00221664" w:rsidRPr="00E05399" w:rsidRDefault="00221664" w:rsidP="00221664">
      <w:pPr>
        <w:pStyle w:val="Textvp"/>
        <w:numPr>
          <w:ilvl w:val="0"/>
          <w:numId w:val="35"/>
        </w:numPr>
        <w:spacing w:after="240"/>
        <w:ind w:left="714" w:hanging="357"/>
        <w:rPr>
          <w:rFonts w:ascii="Times New Roman" w:hAnsi="Times New Roman"/>
        </w:rPr>
      </w:pPr>
      <w:r w:rsidRPr="00E05399">
        <w:rPr>
          <w:rFonts w:ascii="Times New Roman" w:hAnsi="Times New Roman"/>
        </w:rPr>
        <w:t>Žák pak může být hodnocen v náhradním termínu stanoveném ředitelem školy (za 1. pololetí do konce března téhož školního roku, za 2. pololetí do konce září následujícího školního r</w:t>
      </w:r>
      <w:r w:rsidRPr="00E05399">
        <w:rPr>
          <w:rFonts w:ascii="Times New Roman" w:hAnsi="Times New Roman"/>
        </w:rPr>
        <w:t>o</w:t>
      </w:r>
      <w:r w:rsidRPr="00E05399">
        <w:rPr>
          <w:rFonts w:ascii="Times New Roman" w:hAnsi="Times New Roman"/>
        </w:rPr>
        <w:t>ku). Způsob hodnocení v náhradním termínu bude žáku a jeho zákonnému zástupci sdělen nejpozději v poslední den příslušného pololetí.</w:t>
      </w:r>
    </w:p>
    <w:p w:rsidR="00475607" w:rsidRPr="00F9404D" w:rsidRDefault="00475607" w:rsidP="00221664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ind w:left="714" w:hanging="357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Žák, který plní povinnou školní docházku, opakuje ročník, pokud na konci druhého pololetí neprospěl nebo nemohl být hodnocen. To neplatí o žákovi, který na daném stupni již jednou ročník opakoval; tomuto žákovi může ředitelka školy na žádost zákonného zástupce povolit opakování ročníku pouze z vážných zdravotních důvodů.</w:t>
      </w:r>
    </w:p>
    <w:p w:rsidR="007F734F" w:rsidRPr="00221664" w:rsidRDefault="00475607" w:rsidP="00BA04DD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ind w:left="714" w:hanging="357"/>
        <w:jc w:val="both"/>
        <w:textAlignment w:val="auto"/>
        <w:rPr>
          <w:color w:val="333333"/>
          <w:szCs w:val="24"/>
        </w:rPr>
      </w:pPr>
      <w:r w:rsidRPr="00221664">
        <w:rPr>
          <w:color w:val="333333"/>
          <w:szCs w:val="24"/>
        </w:rPr>
        <w:t>Ředitelka školy může povolit žákovi, který splnil povinnou školní docházku a na konci dr</w:t>
      </w:r>
      <w:r w:rsidRPr="00221664">
        <w:rPr>
          <w:color w:val="333333"/>
          <w:szCs w:val="24"/>
        </w:rPr>
        <w:t>u</w:t>
      </w:r>
      <w:r w:rsidRPr="00221664">
        <w:rPr>
          <w:color w:val="333333"/>
          <w:szCs w:val="24"/>
        </w:rPr>
        <w:t>hého pololetí neprospěl nebo nemohl být hodnocen, na žádost zákonného zástupce, opakov</w:t>
      </w:r>
      <w:r w:rsidRPr="00221664">
        <w:rPr>
          <w:color w:val="333333"/>
          <w:szCs w:val="24"/>
        </w:rPr>
        <w:t>á</w:t>
      </w:r>
      <w:r w:rsidRPr="00221664">
        <w:rPr>
          <w:color w:val="333333"/>
          <w:szCs w:val="24"/>
        </w:rPr>
        <w:t>ní ročníku po posouzení jeho dosavadních studijních výsledků a důvodů uvedených v žádosti</w:t>
      </w:r>
    </w:p>
    <w:p w:rsidR="00142E0E" w:rsidRPr="00050005" w:rsidRDefault="00142E0E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t>Komisionální zkouška</w:t>
      </w:r>
    </w:p>
    <w:p w:rsidR="00050005" w:rsidRDefault="00050005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Komisionální zkouška se koná v těchto případech:</w:t>
      </w:r>
    </w:p>
    <w:p w:rsidR="00142E0E" w:rsidRPr="00F9404D" w:rsidRDefault="00142E0E" w:rsidP="00F9404D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má-li zákonný zástupce žáka pochybnosti o správnosti hodnocení na konci prvního nebo dr</w:t>
      </w:r>
      <w:r w:rsidRPr="00F9404D">
        <w:rPr>
          <w:color w:val="333333"/>
          <w:szCs w:val="24"/>
        </w:rPr>
        <w:t>u</w:t>
      </w:r>
      <w:r w:rsidR="007F6999">
        <w:rPr>
          <w:color w:val="333333"/>
          <w:szCs w:val="24"/>
        </w:rPr>
        <w:t>hého pololetí</w:t>
      </w:r>
      <w:r w:rsidR="001E7667" w:rsidRPr="00F9404D">
        <w:rPr>
          <w:color w:val="333333"/>
          <w:szCs w:val="24"/>
        </w:rPr>
        <w:t>;</w:t>
      </w:r>
    </w:p>
    <w:p w:rsidR="00142E0E" w:rsidRPr="00F9404D" w:rsidRDefault="00142E0E" w:rsidP="00F9404D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konání opravné zkoušky;</w:t>
      </w:r>
    </w:p>
    <w:p w:rsidR="00142E0E" w:rsidRPr="00F9404D" w:rsidRDefault="00142E0E" w:rsidP="00F9404D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plnění povinné školní docházky v zahraničí nebo v zahraniční škole na území ČR;</w:t>
      </w:r>
    </w:p>
    <w:p w:rsidR="00142E0E" w:rsidRPr="00F9404D" w:rsidRDefault="00142E0E" w:rsidP="00F9404D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plnění povinné školní docházky formou individuální výuky v zahraničí komisi pro kom</w:t>
      </w:r>
      <w:r w:rsidRPr="00F9404D">
        <w:rPr>
          <w:color w:val="333333"/>
          <w:szCs w:val="24"/>
        </w:rPr>
        <w:t>i</w:t>
      </w:r>
      <w:r w:rsidRPr="00F9404D">
        <w:rPr>
          <w:color w:val="333333"/>
          <w:szCs w:val="24"/>
        </w:rPr>
        <w:t>sionální přezkoušení jmenuje ředitelka školy; v případě, že je vyučujícím daného předmětu ředitelka školy, jmenuje komisi krajský úřad.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Komise je tříčlenná a tvoří ji:</w:t>
      </w:r>
    </w:p>
    <w:p w:rsidR="00142E0E" w:rsidRPr="00F9404D" w:rsidRDefault="00142E0E" w:rsidP="00F9404D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lastRenderedPageBreak/>
        <w:t>předseda, kterým je ředitelka školy, popřípadě jím pověřený učitel, nebo v případě, že vyuč</w:t>
      </w:r>
      <w:r w:rsidRPr="00F9404D">
        <w:rPr>
          <w:color w:val="333333"/>
          <w:szCs w:val="24"/>
        </w:rPr>
        <w:t>u</w:t>
      </w:r>
      <w:r w:rsidRPr="00F9404D">
        <w:rPr>
          <w:color w:val="333333"/>
          <w:szCs w:val="24"/>
        </w:rPr>
        <w:t>jícím daného předmětu je ředitelka školy, krajským úřadem jmenovaný jiný pedagogický pracovník;</w:t>
      </w:r>
    </w:p>
    <w:p w:rsidR="00142E0E" w:rsidRPr="00F9404D" w:rsidRDefault="00142E0E" w:rsidP="00F9404D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zkoušející učitel, jímž je vyučující daného předmětu ve třídě, v níž je žák zařazen, popř. jiný vyučující daného předmětu;</w:t>
      </w:r>
    </w:p>
    <w:p w:rsidR="00142E0E" w:rsidRPr="00F9404D" w:rsidRDefault="00142E0E" w:rsidP="00F9404D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přísedící, kterým je jiný vyučující daného předmětu nebo předmětu stejné vzdělávací oblasti stanovené školním vzdělávacím programem.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Má-li zákonný zástupce žáka pochybnosti o správnosti hodnocení na konci prvního nebo dr</w:t>
      </w:r>
      <w:r w:rsidRPr="00F9404D">
        <w:rPr>
          <w:color w:val="333333"/>
          <w:szCs w:val="24"/>
        </w:rPr>
        <w:t>u</w:t>
      </w:r>
      <w:r w:rsidRPr="00F9404D">
        <w:rPr>
          <w:color w:val="333333"/>
          <w:szCs w:val="24"/>
        </w:rPr>
        <w:t>hého pololetí, může do 3 pracovních dnů ode dne, kdy se o hodnocení prokazatelně dozvěděl, nejpozději však do 3 pracovních dnů ode dne vydání vysvědčení, požádat ředitelku školy o přezkoumání výsledků hodnocení žáka, je-li vyučujícím žáka v daném předmětu ředitelka školy, krajský úřad.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Ředitelka školy nebo krajský úřad nařídí komisionální přezkoušení, které se koná nejpozději do 14 dnů od doručení žádosti nebo v termínu dohodnutém se zákonným zástupcem žáka; ČŠI poskytne součinnost na žádost ředitelky nebo krajského úřadu.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 případě, že se žádost o přezkoumání výsledků týká hodnocení chování nebo předmětů v</w:t>
      </w:r>
      <w:r w:rsidRPr="00F9404D">
        <w:rPr>
          <w:color w:val="333333"/>
          <w:szCs w:val="24"/>
        </w:rPr>
        <w:t>ý</w:t>
      </w:r>
      <w:r w:rsidRPr="00F9404D">
        <w:rPr>
          <w:color w:val="333333"/>
          <w:szCs w:val="24"/>
        </w:rPr>
        <w:t>chovného zaměření, posoudí ředitelka školy, je-li vyučujícím žáka v daném předmětu ředite</w:t>
      </w:r>
      <w:r w:rsidRPr="00F9404D">
        <w:rPr>
          <w:color w:val="333333"/>
          <w:szCs w:val="24"/>
        </w:rPr>
        <w:t>l</w:t>
      </w:r>
      <w:r w:rsidRPr="00F9404D">
        <w:rPr>
          <w:color w:val="333333"/>
          <w:szCs w:val="24"/>
        </w:rPr>
        <w:t>ka školy, krajský úřad, dodržení pravidel pro hodnocení výsledků vzdělávání.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 případě zjištění porušení těchto pravidel ředitelka školy nebo krajský úřad výsledek hodn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cení změní; nebyla-li pravidla pro hodnocení výsledků vzdělávání žáků porušena, výsledek hodnocení potvrdí, a to nejpozději do 14 dnů ode dne doručení žádosti; ČŠI poskytne souči</w:t>
      </w:r>
      <w:r w:rsidRPr="00F9404D">
        <w:rPr>
          <w:color w:val="333333"/>
          <w:szCs w:val="24"/>
        </w:rPr>
        <w:t>n</w:t>
      </w:r>
      <w:r w:rsidRPr="00F9404D">
        <w:rPr>
          <w:color w:val="333333"/>
          <w:szCs w:val="24"/>
        </w:rPr>
        <w:t>nost na žádost ředitelky nebo krajského úřadu.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Konkrétní obsah a rozsah přezkoušení stanoví ředitelka školy v souladu se školním vzděláv</w:t>
      </w:r>
      <w:r w:rsidRPr="00F9404D">
        <w:rPr>
          <w:color w:val="333333"/>
          <w:szCs w:val="24"/>
        </w:rPr>
        <w:t>a</w:t>
      </w:r>
      <w:r w:rsidRPr="00F9404D">
        <w:rPr>
          <w:color w:val="333333"/>
          <w:szCs w:val="24"/>
        </w:rPr>
        <w:t>cím programem.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Výsledek přezkoušení již nelze napadnout novou žádostí o přezkoušení, výsledek přezkouš</w:t>
      </w:r>
      <w:r w:rsidRPr="00F9404D">
        <w:rPr>
          <w:color w:val="333333"/>
          <w:szCs w:val="24"/>
        </w:rPr>
        <w:t>e</w:t>
      </w:r>
      <w:r w:rsidRPr="00F9404D">
        <w:rPr>
          <w:color w:val="333333"/>
          <w:szCs w:val="24"/>
        </w:rPr>
        <w:t>ní stanoví komise hlasováním.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Ředitelka školy sdělí výsledek přezkoušení prokazatelným způsobem žákovi a zákonnému zástupci žáka.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 případě změny hodnocení na konci prvního nebo druhého pololetí se žákovi vydá nové v</w:t>
      </w:r>
      <w:r w:rsidRPr="00F9404D">
        <w:rPr>
          <w:color w:val="333333"/>
          <w:szCs w:val="24"/>
        </w:rPr>
        <w:t>y</w:t>
      </w:r>
      <w:r w:rsidRPr="00F9404D">
        <w:rPr>
          <w:color w:val="333333"/>
          <w:szCs w:val="24"/>
        </w:rPr>
        <w:t>svědčení.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O přezkoušení se pořizuje protokol, který se stává součástí dokumentace školy.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 může v jednom dni vykonat přezkoušení pouze z jednoho předmětu.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Není-li možné žáka ze závažných důvodů ve stanoveném termínu přezkoušet, stanoví orgán jmenující komisi náhradní termín přezkoušení.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Třídní učitel zapíše do Bakaláře poznámku o vykonané zkoušce, doplní celkový prospěch a vydá žákovi vysvědčení s datem poslední zkoušky.</w:t>
      </w:r>
    </w:p>
    <w:p w:rsidR="00F9404D" w:rsidRDefault="00F9404D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</w:rPr>
      </w:pPr>
    </w:p>
    <w:p w:rsidR="00142E0E" w:rsidRPr="00F9404D" w:rsidRDefault="00142E0E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Opravná zkouška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Opravné zkoušky se konají nejpozději do konce příslušného školního roku, tj. do 31. srpna, v termínu stanoveném ředitelkou školy na červnové pedagogické radě.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 může v jednom dni skládat pouze jednu opravnou zkoušku.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Opravné zkoušky jsou komisionální.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Vykonává je žák, který má nejvýše dvě nedostatečné z povinných předmětů a zároveň dosud neopakoval ročník na daném stupni základní školy a žák devátého ročníku, který na konci druhého pololetí neprospěl nejvýše ze dvou povinných předmětů.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 nekoná opravné zkoušky, jestliže neprospěl z předmětu s výchovným zaměřením.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Žák, který nevykoná opravnou zkoušku úspěšně nebo se k jejímu konání nedostaví, nepr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spěl.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lastRenderedPageBreak/>
        <w:t>Ze závažných důvodů může ředitelka školy žákovi stanovit náhradní termín opravné zkoušky, nejpozději však do 15. září následujícího školního roku; do té doby je žák zařazen do nejbli</w:t>
      </w:r>
      <w:r w:rsidRPr="00F9404D">
        <w:rPr>
          <w:color w:val="333333"/>
          <w:szCs w:val="24"/>
        </w:rPr>
        <w:t>ž</w:t>
      </w:r>
      <w:r w:rsidRPr="00F9404D">
        <w:rPr>
          <w:color w:val="333333"/>
          <w:szCs w:val="24"/>
        </w:rPr>
        <w:t>šího vyššího ročníku, popřípadě znovu do devátého ročníku.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O přezkoušení se pořizuje protokol, který se stává součástí dokumentace školy; za řádné v</w:t>
      </w:r>
      <w:r w:rsidRPr="00F9404D">
        <w:rPr>
          <w:color w:val="333333"/>
          <w:szCs w:val="24"/>
        </w:rPr>
        <w:t>y</w:t>
      </w:r>
      <w:r w:rsidRPr="00F9404D">
        <w:rPr>
          <w:color w:val="333333"/>
          <w:szCs w:val="24"/>
        </w:rPr>
        <w:t>plnění protokolu odpovídá předseda komise, protokol podepíší všichni členové komise.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Ředitelka školy sdělí výsledek přezkoušení prokazatelným způsobem žákovi a zákonnému zástupci žáka.</w:t>
      </w:r>
    </w:p>
    <w:p w:rsidR="00142E0E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Třídní učitel zapíše do Bakaláře poznámku o vykonané zkoušce, doplní celkový prospěch a vydá žákovi nové vysvědčení s datem poslední zkoušky.</w:t>
      </w:r>
    </w:p>
    <w:p w:rsidR="00F9404D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</w:rPr>
      </w:pPr>
    </w:p>
    <w:p w:rsidR="00F9404D" w:rsidRPr="00F9404D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</w:rPr>
      </w:pPr>
      <w:r w:rsidRPr="00F9404D">
        <w:rPr>
          <w:b/>
          <w:bCs/>
          <w:color w:val="333333"/>
          <w:szCs w:val="24"/>
        </w:rPr>
        <w:t>Klasifikace žáků při plnění povinné školní docházky v</w:t>
      </w:r>
      <w:r>
        <w:rPr>
          <w:b/>
          <w:bCs/>
          <w:color w:val="333333"/>
          <w:szCs w:val="24"/>
        </w:rPr>
        <w:t> </w:t>
      </w:r>
      <w:r w:rsidRPr="00F9404D">
        <w:rPr>
          <w:b/>
          <w:bCs/>
          <w:color w:val="333333"/>
          <w:szCs w:val="24"/>
        </w:rPr>
        <w:t>zahraničí</w:t>
      </w:r>
    </w:p>
    <w:p w:rsidR="00142E0E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Klasifikace žáka, který plní povinnou školní docházku v zahraničí, se řídí § 18 vyhlášky č. 48/2005 Sb., o základním vzdělávání ve znění pozdějších předpisů a podle § 38 b) zákona č. 561/2004 Sb., školského zákona, ve znění pozdějších předpisů.</w:t>
      </w:r>
    </w:p>
    <w:p w:rsidR="00F9404D" w:rsidRDefault="00F9404D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</w:p>
    <w:p w:rsidR="00E930D3" w:rsidRDefault="00E930D3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</w:p>
    <w:p w:rsidR="00E930D3" w:rsidRPr="007F734F" w:rsidRDefault="00E930D3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</w:p>
    <w:p w:rsidR="00F9404D" w:rsidRPr="007F734F" w:rsidRDefault="00F9404D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  <w:r w:rsidRPr="007F734F">
        <w:rPr>
          <w:b/>
          <w:bCs/>
          <w:color w:val="333333"/>
          <w:u w:val="single"/>
        </w:rPr>
        <w:t>Klasifikace žáků se specifickými vývojovými poruchami</w:t>
      </w:r>
    </w:p>
    <w:p w:rsidR="007F734F" w:rsidRDefault="007F734F" w:rsidP="007F734F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Cs/>
          <w:color w:val="333333"/>
        </w:rPr>
      </w:pPr>
    </w:p>
    <w:p w:rsidR="00A0700E" w:rsidRDefault="00A0700E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A0700E">
        <w:rPr>
          <w:bCs/>
          <w:color w:val="333333"/>
        </w:rPr>
        <w:t>Způsob hodnocení</w:t>
      </w:r>
      <w:r>
        <w:rPr>
          <w:bCs/>
          <w:color w:val="333333"/>
        </w:rPr>
        <w:t xml:space="preserve"> a klasifikace žáka vychází ze znalosti příznaků postižení a uplatňuje se v hodnocení chování a ve všech vyučovacích předmětech, ve kterých se projevuje postižení žáka, a to na obou stupních základní školy.</w:t>
      </w:r>
    </w:p>
    <w:p w:rsidR="00A0700E" w:rsidRDefault="00A0700E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t>Východiskem pro určení způsobu hodnocení žáků je doporučení školského</w:t>
      </w:r>
      <w:r w:rsidR="00C070A9">
        <w:rPr>
          <w:bCs/>
          <w:color w:val="333333"/>
        </w:rPr>
        <w:t xml:space="preserve"> poradenského zaříz</w:t>
      </w:r>
      <w:r w:rsidR="00C070A9">
        <w:rPr>
          <w:bCs/>
          <w:color w:val="333333"/>
        </w:rPr>
        <w:t>e</w:t>
      </w:r>
      <w:r w:rsidR="00C070A9">
        <w:rPr>
          <w:bCs/>
          <w:color w:val="333333"/>
        </w:rPr>
        <w:t>ní (PPP, SPC).</w:t>
      </w:r>
    </w:p>
    <w:p w:rsidR="00C070A9" w:rsidRDefault="00C070A9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t>Při způsobu hodnocení a klasifikaci žáků pedagogičtí pracovníci zvýrazňují motivační složku hodnocení, hodnotí jevy, které žák zvládl. Při hodnocení se doporučuje užívat různých forem hodnocení, např. bodové ohodnocení, uvedení počtu chyb apod.</w:t>
      </w:r>
    </w:p>
    <w:p w:rsidR="00C070A9" w:rsidRDefault="00C070A9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t xml:space="preserve">Způsob hodnocení projedná </w:t>
      </w:r>
      <w:r w:rsidR="00221664">
        <w:rPr>
          <w:bCs/>
          <w:color w:val="333333"/>
        </w:rPr>
        <w:t>třídní učitel a výchovná poradkyně</w:t>
      </w:r>
      <w:r>
        <w:rPr>
          <w:bCs/>
          <w:color w:val="333333"/>
        </w:rPr>
        <w:t xml:space="preserve"> s ostatními vyučujícími.</w:t>
      </w:r>
    </w:p>
    <w:p w:rsidR="00C070A9" w:rsidRDefault="00C070A9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t>Třídní učitel sdělí vhodným způsobem ostatním žákům ve třídě podstatu individuálního přístupu a způsobu hodnocení a klasifikace žáka.</w:t>
      </w:r>
    </w:p>
    <w:p w:rsidR="000A0BF4" w:rsidRDefault="000A0BF4" w:rsidP="000A0BF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</w:rPr>
      </w:pPr>
    </w:p>
    <w:p w:rsidR="000A0BF4" w:rsidRPr="007F734F" w:rsidRDefault="000A0BF4" w:rsidP="000A0BF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  <w:u w:val="single"/>
        </w:rPr>
      </w:pPr>
      <w:r w:rsidRPr="007F734F">
        <w:rPr>
          <w:b/>
          <w:bCs/>
          <w:color w:val="333333"/>
          <w:szCs w:val="24"/>
          <w:u w:val="single"/>
        </w:rPr>
        <w:t>Zásady a pravidla pro sebehodnocení žáků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0A0BF4" w:rsidRPr="00F9404D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sebehodnocení je důležitou součástí hodnocení žáků, kterou se posiluje sebeúcta a sebevěd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mí žáků;</w:t>
      </w:r>
    </w:p>
    <w:p w:rsidR="000A0BF4" w:rsidRPr="00F9404D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chybu je potřeba chápat jako přirozenou věc v procesu učení, o které vyučující se žákem di</w:t>
      </w:r>
      <w:r w:rsidRPr="00F9404D">
        <w:rPr>
          <w:color w:val="333333"/>
          <w:szCs w:val="24"/>
        </w:rPr>
        <w:t>s</w:t>
      </w:r>
      <w:r w:rsidRPr="00F9404D">
        <w:rPr>
          <w:color w:val="333333"/>
          <w:szCs w:val="24"/>
        </w:rPr>
        <w:t>kutují; žáci se učí nacházet vlastní chyby v procesu učení a pracovat s nimi;</w:t>
      </w:r>
    </w:p>
    <w:p w:rsidR="000A0BF4" w:rsidRPr="00F9404D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sebehodnocení se žák snaží popsat:</w:t>
      </w:r>
    </w:p>
    <w:p w:rsidR="000A0BF4" w:rsidRPr="00F9404D" w:rsidRDefault="000A0BF4" w:rsidP="000A0BF4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co se mu daří,</w:t>
      </w:r>
    </w:p>
    <w:p w:rsidR="000A0BF4" w:rsidRPr="00F9404D" w:rsidRDefault="000A0BF4" w:rsidP="000A0BF4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co mu ještě nejde,</w:t>
      </w:r>
    </w:p>
    <w:p w:rsidR="000A0BF4" w:rsidRPr="00F9404D" w:rsidRDefault="000A0BF4" w:rsidP="000A0BF4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jak bude ve studiu pokračovat dál;</w:t>
      </w:r>
    </w:p>
    <w:p w:rsidR="000A0BF4" w:rsidRPr="00F9404D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školní práci je žák veden k tomu, aby komentoval své výkony a výsledky a svůj přínos pro práci ve skupinách;</w:t>
      </w:r>
    </w:p>
    <w:p w:rsidR="000A0BF4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známky nejsou jediným zdrojem motivace;</w:t>
      </w:r>
    </w:p>
    <w:p w:rsidR="00FD7C94" w:rsidRDefault="00FD7C94" w:rsidP="00FD7C9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FD7C94" w:rsidRDefault="00FD7C94" w:rsidP="00FD7C9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44767C" w:rsidRPr="00F9404D" w:rsidRDefault="008D2810" w:rsidP="00C070A9">
      <w:pPr>
        <w:jc w:val="both"/>
        <w:rPr>
          <w:szCs w:val="24"/>
        </w:rPr>
      </w:pPr>
      <w:r w:rsidRPr="00F9404D">
        <w:rPr>
          <w:szCs w:val="24"/>
        </w:rPr>
        <w:t>V Nové Rol</w:t>
      </w:r>
      <w:r w:rsidR="00C070A9">
        <w:rPr>
          <w:szCs w:val="24"/>
        </w:rPr>
        <w:t xml:space="preserve">i </w:t>
      </w:r>
      <w:r w:rsidR="00E05399">
        <w:rPr>
          <w:szCs w:val="24"/>
        </w:rPr>
        <w:t>2</w:t>
      </w:r>
      <w:r w:rsidR="00FC6E96">
        <w:rPr>
          <w:szCs w:val="24"/>
        </w:rPr>
        <w:t>7</w:t>
      </w:r>
      <w:r w:rsidR="00BC3298">
        <w:rPr>
          <w:szCs w:val="24"/>
        </w:rPr>
        <w:t>. 8. 2019</w:t>
      </w:r>
      <w:r w:rsidR="0031136C">
        <w:rPr>
          <w:szCs w:val="24"/>
        </w:rPr>
        <w:tab/>
      </w:r>
      <w:r w:rsidR="00C070A9">
        <w:rPr>
          <w:szCs w:val="24"/>
        </w:rPr>
        <w:tab/>
      </w:r>
      <w:r w:rsidR="00C070A9">
        <w:rPr>
          <w:szCs w:val="24"/>
        </w:rPr>
        <w:tab/>
      </w:r>
      <w:r w:rsidR="00C070A9">
        <w:rPr>
          <w:szCs w:val="24"/>
        </w:rPr>
        <w:tab/>
      </w:r>
      <w:r w:rsidR="00C070A9">
        <w:rPr>
          <w:szCs w:val="24"/>
        </w:rPr>
        <w:tab/>
      </w:r>
      <w:r w:rsidR="00C070A9">
        <w:rPr>
          <w:szCs w:val="24"/>
        </w:rPr>
        <w:tab/>
        <w:t>Mgr. Ester Nováková</w:t>
      </w:r>
    </w:p>
    <w:p w:rsidR="0044767C" w:rsidRPr="00F9404D" w:rsidRDefault="0031136C" w:rsidP="00FD7C9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21664">
        <w:rPr>
          <w:szCs w:val="24"/>
        </w:rPr>
        <w:t xml:space="preserve">           </w:t>
      </w:r>
      <w:r>
        <w:rPr>
          <w:szCs w:val="24"/>
        </w:rPr>
        <w:tab/>
      </w:r>
      <w:r w:rsidR="008D2810" w:rsidRPr="00F9404D">
        <w:rPr>
          <w:szCs w:val="24"/>
        </w:rPr>
        <w:t xml:space="preserve"> </w:t>
      </w:r>
      <w:r w:rsidR="00C070A9">
        <w:rPr>
          <w:szCs w:val="24"/>
        </w:rPr>
        <w:t xml:space="preserve">    </w:t>
      </w:r>
      <w:r w:rsidR="008D2810" w:rsidRPr="00F9404D">
        <w:rPr>
          <w:szCs w:val="24"/>
        </w:rPr>
        <w:t xml:space="preserve"> </w:t>
      </w:r>
      <w:r w:rsidR="004156EB" w:rsidRPr="00F9404D">
        <w:rPr>
          <w:szCs w:val="24"/>
        </w:rPr>
        <w:t>ředitelka</w:t>
      </w:r>
      <w:r w:rsidR="00221664">
        <w:rPr>
          <w:szCs w:val="24"/>
        </w:rPr>
        <w:t xml:space="preserve"> příspěvkové organizace</w:t>
      </w:r>
    </w:p>
    <w:sectPr w:rsidR="0044767C" w:rsidRPr="00F9404D" w:rsidSect="00702B03">
      <w:headerReference w:type="default" r:id="rId10"/>
      <w:footerReference w:type="default" r:id="rId11"/>
      <w:pgSz w:w="11907" w:h="16840" w:code="9"/>
      <w:pgMar w:top="1440" w:right="1080" w:bottom="1440" w:left="1080" w:header="45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D1" w:rsidRDefault="00611DD1">
      <w:r>
        <w:separator/>
      </w:r>
    </w:p>
  </w:endnote>
  <w:endnote w:type="continuationSeparator" w:id="0">
    <w:p w:rsidR="00611DD1" w:rsidRDefault="0061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2C" w:rsidRDefault="004C7D2C" w:rsidP="00C33B28">
    <w:pPr>
      <w:pStyle w:val="Zpat"/>
      <w:jc w:val="both"/>
      <w:rPr>
        <w:sz w:val="18"/>
        <w:szCs w:val="18"/>
      </w:rPr>
    </w:pPr>
    <w:r w:rsidRPr="00057F7B">
      <w:rPr>
        <w:sz w:val="18"/>
        <w:szCs w:val="18"/>
      </w:rPr>
      <w:t>Š</w:t>
    </w:r>
    <w:r>
      <w:rPr>
        <w:sz w:val="18"/>
        <w:szCs w:val="18"/>
      </w:rPr>
      <w:t>KOLNÍ ŘÁD</w:t>
    </w:r>
    <w:r>
      <w:rPr>
        <w:sz w:val="18"/>
        <w:szCs w:val="18"/>
      </w:rPr>
      <w:tab/>
      <w:t xml:space="preserve">                                </w:t>
    </w:r>
    <w:r w:rsidRPr="00057F7B">
      <w:rPr>
        <w:sz w:val="18"/>
        <w:szCs w:val="18"/>
      </w:rPr>
      <w:t xml:space="preserve">                                          </w:t>
    </w:r>
    <w:r>
      <w:rPr>
        <w:sz w:val="18"/>
        <w:szCs w:val="18"/>
      </w:rPr>
      <w:t xml:space="preserve">                                      </w:t>
    </w:r>
    <w:r w:rsidRPr="00057F7B">
      <w:rPr>
        <w:sz w:val="18"/>
        <w:szCs w:val="18"/>
      </w:rPr>
      <w:t xml:space="preserve">                              </w:t>
    </w:r>
    <w:r>
      <w:rPr>
        <w:sz w:val="18"/>
        <w:szCs w:val="18"/>
      </w:rPr>
      <w:t xml:space="preserve">                 </w:t>
    </w:r>
    <w:r w:rsidRPr="00057F7B">
      <w:rPr>
        <w:sz w:val="18"/>
        <w:szCs w:val="18"/>
      </w:rPr>
      <w:t xml:space="preserve">    Strana </w:t>
    </w:r>
    <w:r w:rsidRPr="00057F7B">
      <w:rPr>
        <w:sz w:val="18"/>
        <w:szCs w:val="18"/>
      </w:rPr>
      <w:fldChar w:fldCharType="begin"/>
    </w:r>
    <w:r w:rsidRPr="00057F7B">
      <w:rPr>
        <w:sz w:val="18"/>
        <w:szCs w:val="18"/>
      </w:rPr>
      <w:instrText>PAGE   \* MERGEFORMAT</w:instrText>
    </w:r>
    <w:r w:rsidRPr="00057F7B">
      <w:rPr>
        <w:sz w:val="18"/>
        <w:szCs w:val="18"/>
      </w:rPr>
      <w:fldChar w:fldCharType="separate"/>
    </w:r>
    <w:r w:rsidR="00BC504A">
      <w:rPr>
        <w:noProof/>
        <w:sz w:val="18"/>
        <w:szCs w:val="18"/>
      </w:rPr>
      <w:t>6</w:t>
    </w:r>
    <w:r w:rsidRPr="00057F7B">
      <w:rPr>
        <w:sz w:val="18"/>
        <w:szCs w:val="18"/>
      </w:rPr>
      <w:fldChar w:fldCharType="end"/>
    </w:r>
    <w:r w:rsidRPr="00057F7B">
      <w:rPr>
        <w:sz w:val="18"/>
        <w:szCs w:val="18"/>
      </w:rPr>
      <w:t xml:space="preserve"> z</w:t>
    </w:r>
    <w:r w:rsidR="00FD7C94">
      <w:rPr>
        <w:sz w:val="18"/>
        <w:szCs w:val="18"/>
      </w:rPr>
      <w:t> 1</w:t>
    </w:r>
    <w:r w:rsidR="00FE6148">
      <w:rPr>
        <w:sz w:val="18"/>
        <w:szCs w:val="18"/>
      </w:rPr>
      <w:t>8</w:t>
    </w:r>
  </w:p>
  <w:p w:rsidR="00FD7C94" w:rsidRPr="00C33B28" w:rsidRDefault="00FD7C94" w:rsidP="00C33B28">
    <w:pPr>
      <w:pStyle w:val="Zpat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D1" w:rsidRDefault="00611DD1">
      <w:r>
        <w:separator/>
      </w:r>
    </w:p>
  </w:footnote>
  <w:footnote w:type="continuationSeparator" w:id="0">
    <w:p w:rsidR="00611DD1" w:rsidRDefault="0061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2C" w:rsidRPr="00A51A0D" w:rsidRDefault="004C7D2C" w:rsidP="00A51A0D">
    <w:pPr>
      <w:pStyle w:val="Zhlav"/>
      <w:jc w:val="center"/>
      <w:rPr>
        <w:sz w:val="18"/>
        <w:szCs w:val="18"/>
      </w:rPr>
    </w:pPr>
    <w:r w:rsidRPr="00A51A0D">
      <w:rPr>
        <w:sz w:val="18"/>
        <w:szCs w:val="18"/>
      </w:rPr>
      <w:t xml:space="preserve">Základní škola Nová Role, </w:t>
    </w:r>
    <w:r w:rsidR="00CF09A5">
      <w:rPr>
        <w:sz w:val="18"/>
        <w:szCs w:val="18"/>
      </w:rP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52D"/>
    <w:multiLevelType w:val="hybridMultilevel"/>
    <w:tmpl w:val="16261A6C"/>
    <w:lvl w:ilvl="0" w:tplc="8F8EC4EA">
      <w:start w:val="1"/>
      <w:numFmt w:val="lowerLetter"/>
      <w:lvlText w:val="%1)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972F3"/>
    <w:multiLevelType w:val="hybridMultilevel"/>
    <w:tmpl w:val="F68E2638"/>
    <w:lvl w:ilvl="0" w:tplc="E23A51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5107A"/>
    <w:multiLevelType w:val="hybridMultilevel"/>
    <w:tmpl w:val="D6BC981C"/>
    <w:lvl w:ilvl="0" w:tplc="D86A1A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CC75338"/>
    <w:multiLevelType w:val="hybridMultilevel"/>
    <w:tmpl w:val="90EAEE7E"/>
    <w:lvl w:ilvl="0" w:tplc="D0B0A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44C77"/>
    <w:multiLevelType w:val="hybridMultilevel"/>
    <w:tmpl w:val="5EE635E0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D1F9B"/>
    <w:multiLevelType w:val="hybridMultilevel"/>
    <w:tmpl w:val="962C8C26"/>
    <w:lvl w:ilvl="0" w:tplc="276810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15E7064"/>
    <w:multiLevelType w:val="multilevel"/>
    <w:tmpl w:val="DED4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A26B5"/>
    <w:multiLevelType w:val="hybridMultilevel"/>
    <w:tmpl w:val="19E61322"/>
    <w:lvl w:ilvl="0" w:tplc="5B3A58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AAD21F6"/>
    <w:multiLevelType w:val="multilevel"/>
    <w:tmpl w:val="090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55048"/>
    <w:multiLevelType w:val="multilevel"/>
    <w:tmpl w:val="3902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00F37"/>
    <w:multiLevelType w:val="hybridMultilevel"/>
    <w:tmpl w:val="93CA3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2BD6"/>
    <w:multiLevelType w:val="hybridMultilevel"/>
    <w:tmpl w:val="BDBA2CA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0D5D4E"/>
    <w:multiLevelType w:val="multilevel"/>
    <w:tmpl w:val="70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62BBC"/>
    <w:multiLevelType w:val="hybridMultilevel"/>
    <w:tmpl w:val="6E44B6EA"/>
    <w:lvl w:ilvl="0" w:tplc="B3FAFD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9A47C1"/>
    <w:multiLevelType w:val="hybridMultilevel"/>
    <w:tmpl w:val="BC6C30E2"/>
    <w:lvl w:ilvl="0" w:tplc="D0B0A5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29636ADE"/>
    <w:multiLevelType w:val="multilevel"/>
    <w:tmpl w:val="0CD4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93C59"/>
    <w:multiLevelType w:val="multilevel"/>
    <w:tmpl w:val="E346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46DF3"/>
    <w:multiLevelType w:val="hybridMultilevel"/>
    <w:tmpl w:val="85DE4078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C74BA"/>
    <w:multiLevelType w:val="hybridMultilevel"/>
    <w:tmpl w:val="A948A224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D2123"/>
    <w:multiLevelType w:val="multilevel"/>
    <w:tmpl w:val="C1E8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1612BB"/>
    <w:multiLevelType w:val="multilevel"/>
    <w:tmpl w:val="793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C2ED7"/>
    <w:multiLevelType w:val="multilevel"/>
    <w:tmpl w:val="4BF8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143B9"/>
    <w:multiLevelType w:val="hybridMultilevel"/>
    <w:tmpl w:val="C77C9486"/>
    <w:lvl w:ilvl="0" w:tplc="8F8EC4EA">
      <w:start w:val="1"/>
      <w:numFmt w:val="lowerLetter"/>
      <w:lvlText w:val="%1)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C96E4F"/>
    <w:multiLevelType w:val="hybridMultilevel"/>
    <w:tmpl w:val="C51AF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8679D"/>
    <w:multiLevelType w:val="hybridMultilevel"/>
    <w:tmpl w:val="A2EA860A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4A5506"/>
    <w:multiLevelType w:val="multilevel"/>
    <w:tmpl w:val="08B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6273E7"/>
    <w:multiLevelType w:val="multilevel"/>
    <w:tmpl w:val="69D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8F5A57"/>
    <w:multiLevelType w:val="hybridMultilevel"/>
    <w:tmpl w:val="BB30A92C"/>
    <w:lvl w:ilvl="0" w:tplc="5BDEA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23571"/>
    <w:multiLevelType w:val="hybridMultilevel"/>
    <w:tmpl w:val="C91CEFA4"/>
    <w:lvl w:ilvl="0" w:tplc="D0B0A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6C699E"/>
    <w:multiLevelType w:val="hybridMultilevel"/>
    <w:tmpl w:val="52AE6736"/>
    <w:lvl w:ilvl="0" w:tplc="D0B0A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A271EA"/>
    <w:multiLevelType w:val="multilevel"/>
    <w:tmpl w:val="C5DC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8C7157"/>
    <w:multiLevelType w:val="hybridMultilevel"/>
    <w:tmpl w:val="B0F8C708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FE1D35"/>
    <w:multiLevelType w:val="hybridMultilevel"/>
    <w:tmpl w:val="3C8AEF86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0D5B13"/>
    <w:multiLevelType w:val="multilevel"/>
    <w:tmpl w:val="507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047AFF"/>
    <w:multiLevelType w:val="hybridMultilevel"/>
    <w:tmpl w:val="19E4809E"/>
    <w:lvl w:ilvl="0" w:tplc="D3A044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CF916F2"/>
    <w:multiLevelType w:val="hybridMultilevel"/>
    <w:tmpl w:val="F962C5D4"/>
    <w:lvl w:ilvl="0" w:tplc="D0B0A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6F3328"/>
    <w:multiLevelType w:val="hybridMultilevel"/>
    <w:tmpl w:val="8B12A252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925537"/>
    <w:multiLevelType w:val="hybridMultilevel"/>
    <w:tmpl w:val="68E6D8D4"/>
    <w:lvl w:ilvl="0" w:tplc="EFCAC774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9">
    <w:nsid w:val="61716A72"/>
    <w:multiLevelType w:val="multilevel"/>
    <w:tmpl w:val="A592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D901FE"/>
    <w:multiLevelType w:val="hybridMultilevel"/>
    <w:tmpl w:val="04023F0C"/>
    <w:lvl w:ilvl="0" w:tplc="2756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592BA7"/>
    <w:multiLevelType w:val="hybridMultilevel"/>
    <w:tmpl w:val="AADE8832"/>
    <w:lvl w:ilvl="0" w:tplc="8F8EC4EA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C72801"/>
    <w:multiLevelType w:val="hybridMultilevel"/>
    <w:tmpl w:val="11B487FE"/>
    <w:lvl w:ilvl="0" w:tplc="931E7F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AD961C7"/>
    <w:multiLevelType w:val="hybridMultilevel"/>
    <w:tmpl w:val="EE920F2A"/>
    <w:lvl w:ilvl="0" w:tplc="3A66CE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>
    <w:nsid w:val="6C251A64"/>
    <w:multiLevelType w:val="multilevel"/>
    <w:tmpl w:val="3E4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5B6FC8"/>
    <w:multiLevelType w:val="multilevel"/>
    <w:tmpl w:val="233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7C3BD7"/>
    <w:multiLevelType w:val="hybridMultilevel"/>
    <w:tmpl w:val="CE9A95F0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527308"/>
    <w:multiLevelType w:val="multilevel"/>
    <w:tmpl w:val="796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CA174B"/>
    <w:multiLevelType w:val="hybridMultilevel"/>
    <w:tmpl w:val="84F40C62"/>
    <w:lvl w:ilvl="0" w:tplc="62F4BD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>
    <w:nsid w:val="7D7A0F1D"/>
    <w:multiLevelType w:val="multilevel"/>
    <w:tmpl w:val="11B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2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7"/>
  </w:num>
  <w:num w:numId="8">
    <w:abstractNumId w:val="34"/>
  </w:num>
  <w:num w:numId="9">
    <w:abstractNumId w:val="48"/>
  </w:num>
  <w:num w:numId="10">
    <w:abstractNumId w:val="43"/>
  </w:num>
  <w:num w:numId="11">
    <w:abstractNumId w:val="40"/>
  </w:num>
  <w:num w:numId="12">
    <w:abstractNumId w:val="41"/>
  </w:num>
  <w:num w:numId="13">
    <w:abstractNumId w:val="0"/>
  </w:num>
  <w:num w:numId="14">
    <w:abstractNumId w:val="22"/>
  </w:num>
  <w:num w:numId="15">
    <w:abstractNumId w:val="3"/>
  </w:num>
  <w:num w:numId="16">
    <w:abstractNumId w:val="29"/>
  </w:num>
  <w:num w:numId="17">
    <w:abstractNumId w:val="28"/>
  </w:num>
  <w:num w:numId="18">
    <w:abstractNumId w:val="11"/>
  </w:num>
  <w:num w:numId="19">
    <w:abstractNumId w:val="35"/>
  </w:num>
  <w:num w:numId="20">
    <w:abstractNumId w:val="46"/>
  </w:num>
  <w:num w:numId="21">
    <w:abstractNumId w:val="37"/>
  </w:num>
  <w:num w:numId="22">
    <w:abstractNumId w:val="1"/>
  </w:num>
  <w:num w:numId="23">
    <w:abstractNumId w:val="30"/>
  </w:num>
  <w:num w:numId="24">
    <w:abstractNumId w:val="20"/>
  </w:num>
  <w:num w:numId="25">
    <w:abstractNumId w:val="8"/>
  </w:num>
  <w:num w:numId="26">
    <w:abstractNumId w:val="26"/>
  </w:num>
  <w:num w:numId="27">
    <w:abstractNumId w:val="19"/>
  </w:num>
  <w:num w:numId="28">
    <w:abstractNumId w:val="44"/>
  </w:num>
  <w:num w:numId="29">
    <w:abstractNumId w:val="25"/>
  </w:num>
  <w:num w:numId="30">
    <w:abstractNumId w:val="47"/>
  </w:num>
  <w:num w:numId="31">
    <w:abstractNumId w:val="33"/>
  </w:num>
  <w:num w:numId="32">
    <w:abstractNumId w:val="12"/>
  </w:num>
  <w:num w:numId="33">
    <w:abstractNumId w:val="45"/>
  </w:num>
  <w:num w:numId="34">
    <w:abstractNumId w:val="16"/>
  </w:num>
  <w:num w:numId="35">
    <w:abstractNumId w:val="6"/>
  </w:num>
  <w:num w:numId="36">
    <w:abstractNumId w:val="49"/>
  </w:num>
  <w:num w:numId="37">
    <w:abstractNumId w:val="39"/>
  </w:num>
  <w:num w:numId="38">
    <w:abstractNumId w:val="15"/>
  </w:num>
  <w:num w:numId="39">
    <w:abstractNumId w:val="21"/>
  </w:num>
  <w:num w:numId="40">
    <w:abstractNumId w:val="9"/>
  </w:num>
  <w:num w:numId="41">
    <w:abstractNumId w:val="32"/>
  </w:num>
  <w:num w:numId="42">
    <w:abstractNumId w:val="17"/>
  </w:num>
  <w:num w:numId="43">
    <w:abstractNumId w:val="4"/>
  </w:num>
  <w:num w:numId="44">
    <w:abstractNumId w:val="24"/>
  </w:num>
  <w:num w:numId="45">
    <w:abstractNumId w:val="36"/>
  </w:num>
  <w:num w:numId="46">
    <w:abstractNumId w:val="18"/>
  </w:num>
  <w:num w:numId="47">
    <w:abstractNumId w:val="31"/>
  </w:num>
  <w:num w:numId="48">
    <w:abstractNumId w:val="27"/>
  </w:num>
  <w:num w:numId="49">
    <w:abstractNumId w:val="10"/>
  </w:num>
  <w:num w:numId="5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76"/>
    <w:rsid w:val="0000186E"/>
    <w:rsid w:val="00013FFC"/>
    <w:rsid w:val="00050005"/>
    <w:rsid w:val="00052BE4"/>
    <w:rsid w:val="000536CC"/>
    <w:rsid w:val="00057F7B"/>
    <w:rsid w:val="0006284E"/>
    <w:rsid w:val="000837DD"/>
    <w:rsid w:val="00087BEE"/>
    <w:rsid w:val="00092F3F"/>
    <w:rsid w:val="000A0BF4"/>
    <w:rsid w:val="000A3047"/>
    <w:rsid w:val="000A4147"/>
    <w:rsid w:val="000B12AA"/>
    <w:rsid w:val="000B21AC"/>
    <w:rsid w:val="000F69DA"/>
    <w:rsid w:val="001105A1"/>
    <w:rsid w:val="0012356D"/>
    <w:rsid w:val="0013258D"/>
    <w:rsid w:val="0014123D"/>
    <w:rsid w:val="00142E0E"/>
    <w:rsid w:val="0015689B"/>
    <w:rsid w:val="00163D03"/>
    <w:rsid w:val="0018490C"/>
    <w:rsid w:val="00194271"/>
    <w:rsid w:val="001A2CF3"/>
    <w:rsid w:val="001A69D6"/>
    <w:rsid w:val="001B701C"/>
    <w:rsid w:val="001C13AE"/>
    <w:rsid w:val="001E7667"/>
    <w:rsid w:val="002120DE"/>
    <w:rsid w:val="00221664"/>
    <w:rsid w:val="00236D2D"/>
    <w:rsid w:val="00257304"/>
    <w:rsid w:val="00273518"/>
    <w:rsid w:val="002777FE"/>
    <w:rsid w:val="00277E78"/>
    <w:rsid w:val="002922B0"/>
    <w:rsid w:val="002A78A1"/>
    <w:rsid w:val="002B725F"/>
    <w:rsid w:val="002F3CF0"/>
    <w:rsid w:val="002F7954"/>
    <w:rsid w:val="00303860"/>
    <w:rsid w:val="0031136C"/>
    <w:rsid w:val="00312BA3"/>
    <w:rsid w:val="00322F40"/>
    <w:rsid w:val="0035153D"/>
    <w:rsid w:val="00354790"/>
    <w:rsid w:val="003605D8"/>
    <w:rsid w:val="003721DC"/>
    <w:rsid w:val="00383B9B"/>
    <w:rsid w:val="0038432E"/>
    <w:rsid w:val="00395253"/>
    <w:rsid w:val="003A07CA"/>
    <w:rsid w:val="003D1512"/>
    <w:rsid w:val="003D2B19"/>
    <w:rsid w:val="003E31DD"/>
    <w:rsid w:val="003E5B65"/>
    <w:rsid w:val="003F798C"/>
    <w:rsid w:val="004069A7"/>
    <w:rsid w:val="004079C4"/>
    <w:rsid w:val="0041093E"/>
    <w:rsid w:val="004156EB"/>
    <w:rsid w:val="00420DE3"/>
    <w:rsid w:val="00426536"/>
    <w:rsid w:val="004456A3"/>
    <w:rsid w:val="0044767C"/>
    <w:rsid w:val="00453DB1"/>
    <w:rsid w:val="004612B9"/>
    <w:rsid w:val="00475607"/>
    <w:rsid w:val="00480141"/>
    <w:rsid w:val="004A2651"/>
    <w:rsid w:val="004A2895"/>
    <w:rsid w:val="004B7A3E"/>
    <w:rsid w:val="004C1A95"/>
    <w:rsid w:val="004C4422"/>
    <w:rsid w:val="004C7D2C"/>
    <w:rsid w:val="004E182D"/>
    <w:rsid w:val="004F3C64"/>
    <w:rsid w:val="004F72E7"/>
    <w:rsid w:val="00504D46"/>
    <w:rsid w:val="00513BBD"/>
    <w:rsid w:val="005155F7"/>
    <w:rsid w:val="00525D8B"/>
    <w:rsid w:val="0053500E"/>
    <w:rsid w:val="00536533"/>
    <w:rsid w:val="0054155D"/>
    <w:rsid w:val="005607AB"/>
    <w:rsid w:val="00573B51"/>
    <w:rsid w:val="00580972"/>
    <w:rsid w:val="005859B2"/>
    <w:rsid w:val="005C1ADE"/>
    <w:rsid w:val="005C1B31"/>
    <w:rsid w:val="005C2B74"/>
    <w:rsid w:val="005D55A8"/>
    <w:rsid w:val="005F60FA"/>
    <w:rsid w:val="00603392"/>
    <w:rsid w:val="00610B23"/>
    <w:rsid w:val="00611ACB"/>
    <w:rsid w:val="00611DD1"/>
    <w:rsid w:val="00613ECC"/>
    <w:rsid w:val="0063309E"/>
    <w:rsid w:val="00633D62"/>
    <w:rsid w:val="00635F8D"/>
    <w:rsid w:val="00636D8E"/>
    <w:rsid w:val="00640C76"/>
    <w:rsid w:val="006417E5"/>
    <w:rsid w:val="006542F3"/>
    <w:rsid w:val="00654388"/>
    <w:rsid w:val="006578D6"/>
    <w:rsid w:val="00664F26"/>
    <w:rsid w:val="00674144"/>
    <w:rsid w:val="00676EF5"/>
    <w:rsid w:val="00683981"/>
    <w:rsid w:val="006840BC"/>
    <w:rsid w:val="00686ACA"/>
    <w:rsid w:val="0068774C"/>
    <w:rsid w:val="006A46BD"/>
    <w:rsid w:val="006A642D"/>
    <w:rsid w:val="006B4BDF"/>
    <w:rsid w:val="006B7327"/>
    <w:rsid w:val="006B7ACA"/>
    <w:rsid w:val="006E6012"/>
    <w:rsid w:val="006F174B"/>
    <w:rsid w:val="00702B03"/>
    <w:rsid w:val="00710D03"/>
    <w:rsid w:val="00715238"/>
    <w:rsid w:val="00723607"/>
    <w:rsid w:val="00724B3B"/>
    <w:rsid w:val="00727BDE"/>
    <w:rsid w:val="00730403"/>
    <w:rsid w:val="00731EB9"/>
    <w:rsid w:val="00743293"/>
    <w:rsid w:val="007513D5"/>
    <w:rsid w:val="007567AE"/>
    <w:rsid w:val="0077577E"/>
    <w:rsid w:val="0078761A"/>
    <w:rsid w:val="00796C02"/>
    <w:rsid w:val="007B13B5"/>
    <w:rsid w:val="007D4E73"/>
    <w:rsid w:val="007D512C"/>
    <w:rsid w:val="007E42DC"/>
    <w:rsid w:val="007F6999"/>
    <w:rsid w:val="007F734F"/>
    <w:rsid w:val="00817E8C"/>
    <w:rsid w:val="00843674"/>
    <w:rsid w:val="0084402D"/>
    <w:rsid w:val="00846101"/>
    <w:rsid w:val="00851F7E"/>
    <w:rsid w:val="0086575D"/>
    <w:rsid w:val="008724B4"/>
    <w:rsid w:val="00892438"/>
    <w:rsid w:val="008C7DB3"/>
    <w:rsid w:val="008D2116"/>
    <w:rsid w:val="008D26B5"/>
    <w:rsid w:val="008D2810"/>
    <w:rsid w:val="0091610E"/>
    <w:rsid w:val="0094713D"/>
    <w:rsid w:val="0094767C"/>
    <w:rsid w:val="00960C5E"/>
    <w:rsid w:val="00963C89"/>
    <w:rsid w:val="009875DB"/>
    <w:rsid w:val="009959EC"/>
    <w:rsid w:val="009A3362"/>
    <w:rsid w:val="009B1A3C"/>
    <w:rsid w:val="009B21A4"/>
    <w:rsid w:val="009B5819"/>
    <w:rsid w:val="009C1205"/>
    <w:rsid w:val="009E6D8E"/>
    <w:rsid w:val="009F1869"/>
    <w:rsid w:val="009F7119"/>
    <w:rsid w:val="00A0700E"/>
    <w:rsid w:val="00A07AF3"/>
    <w:rsid w:val="00A21B22"/>
    <w:rsid w:val="00A3290E"/>
    <w:rsid w:val="00A420CD"/>
    <w:rsid w:val="00A51A0D"/>
    <w:rsid w:val="00A71529"/>
    <w:rsid w:val="00A74E47"/>
    <w:rsid w:val="00A778CF"/>
    <w:rsid w:val="00AD0169"/>
    <w:rsid w:val="00AD2E6E"/>
    <w:rsid w:val="00B4694E"/>
    <w:rsid w:val="00B54860"/>
    <w:rsid w:val="00B67E4B"/>
    <w:rsid w:val="00B85F67"/>
    <w:rsid w:val="00B92231"/>
    <w:rsid w:val="00B93068"/>
    <w:rsid w:val="00BA04DD"/>
    <w:rsid w:val="00BB6775"/>
    <w:rsid w:val="00BB757C"/>
    <w:rsid w:val="00BC3298"/>
    <w:rsid w:val="00BC504A"/>
    <w:rsid w:val="00BC65BC"/>
    <w:rsid w:val="00BE69EB"/>
    <w:rsid w:val="00C05243"/>
    <w:rsid w:val="00C058E2"/>
    <w:rsid w:val="00C070A9"/>
    <w:rsid w:val="00C1171C"/>
    <w:rsid w:val="00C16D93"/>
    <w:rsid w:val="00C33B28"/>
    <w:rsid w:val="00C34F4A"/>
    <w:rsid w:val="00C403C8"/>
    <w:rsid w:val="00C43254"/>
    <w:rsid w:val="00C73630"/>
    <w:rsid w:val="00C76514"/>
    <w:rsid w:val="00C861C3"/>
    <w:rsid w:val="00CA1FF7"/>
    <w:rsid w:val="00CC4EB1"/>
    <w:rsid w:val="00CE2637"/>
    <w:rsid w:val="00CF09A5"/>
    <w:rsid w:val="00D11A1F"/>
    <w:rsid w:val="00D148B7"/>
    <w:rsid w:val="00D342C8"/>
    <w:rsid w:val="00D404CD"/>
    <w:rsid w:val="00D435C1"/>
    <w:rsid w:val="00D57D83"/>
    <w:rsid w:val="00D646D8"/>
    <w:rsid w:val="00D7434A"/>
    <w:rsid w:val="00D93057"/>
    <w:rsid w:val="00DA5892"/>
    <w:rsid w:val="00DB7F75"/>
    <w:rsid w:val="00DC5B32"/>
    <w:rsid w:val="00DF137F"/>
    <w:rsid w:val="00DF5B3D"/>
    <w:rsid w:val="00DF7E3A"/>
    <w:rsid w:val="00E024D9"/>
    <w:rsid w:val="00E03C27"/>
    <w:rsid w:val="00E05399"/>
    <w:rsid w:val="00E2799C"/>
    <w:rsid w:val="00E44D19"/>
    <w:rsid w:val="00E461E5"/>
    <w:rsid w:val="00E549B7"/>
    <w:rsid w:val="00E930D3"/>
    <w:rsid w:val="00EB4881"/>
    <w:rsid w:val="00EC5E6E"/>
    <w:rsid w:val="00ED6159"/>
    <w:rsid w:val="00ED7B9D"/>
    <w:rsid w:val="00F321A2"/>
    <w:rsid w:val="00F64451"/>
    <w:rsid w:val="00F708A6"/>
    <w:rsid w:val="00F74844"/>
    <w:rsid w:val="00F9404D"/>
    <w:rsid w:val="00F97673"/>
    <w:rsid w:val="00FC6E96"/>
    <w:rsid w:val="00FD3013"/>
    <w:rsid w:val="00FD7C94"/>
    <w:rsid w:val="00FE25F6"/>
    <w:rsid w:val="00FE6148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jc w:val="both"/>
    </w:pPr>
    <w:rPr>
      <w:b/>
      <w:color w:val="0000FF"/>
    </w:r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1">
    <w:name w:val="Normal (Web)1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styleId="Prosttext">
    <w:name w:val="Plain Text"/>
    <w:basedOn w:val="Normln"/>
    <w:rsid w:val="009B1A3C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Textvbloku">
    <w:name w:val="Block Text"/>
    <w:basedOn w:val="Normln"/>
    <w:rsid w:val="00723607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F74844"/>
    <w:pPr>
      <w:ind w:left="708"/>
    </w:pPr>
  </w:style>
  <w:style w:type="character" w:customStyle="1" w:styleId="ZpatChar">
    <w:name w:val="Zápatí Char"/>
    <w:link w:val="Zpat"/>
    <w:rsid w:val="00A51A0D"/>
  </w:style>
  <w:style w:type="paragraph" w:styleId="Textbubliny">
    <w:name w:val="Balloon Text"/>
    <w:basedOn w:val="Normln"/>
    <w:link w:val="TextbublinyChar"/>
    <w:rsid w:val="00406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69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42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uiPriority w:val="22"/>
    <w:qFormat/>
    <w:rsid w:val="00142E0E"/>
    <w:rPr>
      <w:b/>
      <w:bCs/>
    </w:rPr>
  </w:style>
  <w:style w:type="character" w:customStyle="1" w:styleId="apple-converted-space">
    <w:name w:val="apple-converted-space"/>
    <w:rsid w:val="00142E0E"/>
  </w:style>
  <w:style w:type="paragraph" w:styleId="Bezmezer">
    <w:name w:val="No Spacing"/>
    <w:uiPriority w:val="99"/>
    <w:qFormat/>
    <w:rsid w:val="0077577E"/>
    <w:rPr>
      <w:rFonts w:ascii="Calibri" w:eastAsia="Calibri" w:hAnsi="Calibri"/>
      <w:sz w:val="22"/>
      <w:szCs w:val="22"/>
      <w:lang w:eastAsia="en-US"/>
    </w:rPr>
  </w:style>
  <w:style w:type="paragraph" w:customStyle="1" w:styleId="Textvp">
    <w:name w:val="Text Švp"/>
    <w:basedOn w:val="Normln"/>
    <w:rsid w:val="00475607"/>
    <w:pPr>
      <w:overflowPunct/>
      <w:autoSpaceDE/>
      <w:autoSpaceDN/>
      <w:adjustRightInd/>
      <w:jc w:val="both"/>
      <w:textAlignment w:val="auto"/>
    </w:pPr>
    <w:rPr>
      <w:rFonts w:ascii="Bookman Old Style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jc w:val="both"/>
    </w:pPr>
    <w:rPr>
      <w:b/>
      <w:color w:val="0000FF"/>
    </w:r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1">
    <w:name w:val="Normal (Web)1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styleId="Prosttext">
    <w:name w:val="Plain Text"/>
    <w:basedOn w:val="Normln"/>
    <w:rsid w:val="009B1A3C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Textvbloku">
    <w:name w:val="Block Text"/>
    <w:basedOn w:val="Normln"/>
    <w:rsid w:val="00723607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F74844"/>
    <w:pPr>
      <w:ind w:left="708"/>
    </w:pPr>
  </w:style>
  <w:style w:type="character" w:customStyle="1" w:styleId="ZpatChar">
    <w:name w:val="Zápatí Char"/>
    <w:link w:val="Zpat"/>
    <w:rsid w:val="00A51A0D"/>
  </w:style>
  <w:style w:type="paragraph" w:styleId="Textbubliny">
    <w:name w:val="Balloon Text"/>
    <w:basedOn w:val="Normln"/>
    <w:link w:val="TextbublinyChar"/>
    <w:rsid w:val="00406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69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42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uiPriority w:val="22"/>
    <w:qFormat/>
    <w:rsid w:val="00142E0E"/>
    <w:rPr>
      <w:b/>
      <w:bCs/>
    </w:rPr>
  </w:style>
  <w:style w:type="character" w:customStyle="1" w:styleId="apple-converted-space">
    <w:name w:val="apple-converted-space"/>
    <w:rsid w:val="00142E0E"/>
  </w:style>
  <w:style w:type="paragraph" w:styleId="Bezmezer">
    <w:name w:val="No Spacing"/>
    <w:uiPriority w:val="99"/>
    <w:qFormat/>
    <w:rsid w:val="0077577E"/>
    <w:rPr>
      <w:rFonts w:ascii="Calibri" w:eastAsia="Calibri" w:hAnsi="Calibri"/>
      <w:sz w:val="22"/>
      <w:szCs w:val="22"/>
      <w:lang w:eastAsia="en-US"/>
    </w:rPr>
  </w:style>
  <w:style w:type="paragraph" w:customStyle="1" w:styleId="Textvp">
    <w:name w:val="Text Švp"/>
    <w:basedOn w:val="Normln"/>
    <w:rsid w:val="00475607"/>
    <w:pPr>
      <w:overflowPunct/>
      <w:autoSpaceDE/>
      <w:autoSpaceDN/>
      <w:adjustRightInd/>
      <w:jc w:val="both"/>
      <w:textAlignment w:val="auto"/>
    </w:pPr>
    <w:rPr>
      <w:rFonts w:ascii="Bookman Old Style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5446-6DCE-4F1B-943A-93A648E9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6800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02 - Školní řád</vt:lpstr>
    </vt:vector>
  </TitlesOfParts>
  <Company>PaedDr. Jan Mikáč</Company>
  <LinksUpToDate>false</LinksUpToDate>
  <CharactersWithSpaces>46572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02 - Školní řád</dc:title>
  <dc:creator>PaedDr. Jan Mikáč</dc:creator>
  <cp:lastModifiedBy>Mgr. Miroslav Starý</cp:lastModifiedBy>
  <cp:revision>2</cp:revision>
  <cp:lastPrinted>2018-08-31T07:44:00Z</cp:lastPrinted>
  <dcterms:created xsi:type="dcterms:W3CDTF">2019-09-02T12:16:00Z</dcterms:created>
  <dcterms:modified xsi:type="dcterms:W3CDTF">2019-09-02T12:16:00Z</dcterms:modified>
  <cp:category>Kartotéka</cp:category>
</cp:coreProperties>
</file>