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ZÁKLADNÍ ŠKOLA NOVÁ ROLE, </w:t>
      </w: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sz w:val="56"/>
          <w:szCs w:val="56"/>
        </w:rPr>
      </w:pPr>
      <w:r>
        <w:rPr>
          <w:rFonts w:ascii="Arial" w:eastAsia="Times New Roman" w:hAnsi="Arial" w:cs="Arial"/>
          <w:b/>
          <w:sz w:val="28"/>
          <w:szCs w:val="28"/>
        </w:rPr>
        <w:t>PŘÍSPĚVKOVÁ ORGANIZACE</w:t>
      </w: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sz w:val="56"/>
          <w:szCs w:val="56"/>
        </w:rPr>
      </w:pP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sz w:val="56"/>
          <w:szCs w:val="56"/>
        </w:rPr>
      </w:pP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sz w:val="56"/>
          <w:szCs w:val="56"/>
        </w:rPr>
      </w:pP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sz w:val="56"/>
          <w:szCs w:val="56"/>
        </w:rPr>
      </w:pP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sz w:val="56"/>
          <w:szCs w:val="56"/>
        </w:rPr>
      </w:pP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sz w:val="56"/>
          <w:szCs w:val="56"/>
        </w:rPr>
      </w:pP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  <w:sz w:val="56"/>
          <w:szCs w:val="56"/>
        </w:rPr>
      </w:pPr>
    </w:p>
    <w:p w:rsidR="00000000" w:rsidRDefault="00F036AD">
      <w:pPr>
        <w:spacing w:line="360" w:lineRule="auto"/>
        <w:ind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56"/>
          <w:szCs w:val="56"/>
        </w:rPr>
        <w:t>ŠKOLNÍ STRATEGICKÝ PLÁN PRIMÁRNÍ PREVENCE</w:t>
      </w:r>
    </w:p>
    <w:p w:rsidR="00000000" w:rsidRDefault="00F036AD">
      <w:pPr>
        <w:spacing w:line="100" w:lineRule="atLeast"/>
        <w:jc w:val="center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Vypracovala: Bc. Jana Větrovcová, školní metodik prevence</w:t>
      </w: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Schválila: Mgr. Ester Nováková, ředitelka školy</w:t>
      </w:r>
    </w:p>
    <w:p w:rsidR="00000000" w:rsidRDefault="00F036AD">
      <w:pPr>
        <w:spacing w:line="100" w:lineRule="atLeast"/>
        <w:rPr>
          <w:rFonts w:ascii="Arial" w:eastAsia="Times New Roman" w:hAnsi="Arial" w:cs="Arial"/>
        </w:rPr>
      </w:pPr>
    </w:p>
    <w:p w:rsidR="00000000" w:rsidRDefault="00F036AD">
      <w:pPr>
        <w:spacing w:line="100" w:lineRule="atLeast"/>
        <w:ind w:firstLine="708"/>
        <w:rPr>
          <w:rFonts w:ascii="Arial" w:eastAsia="Times New Roman" w:hAnsi="Arial" w:cs="Arial"/>
        </w:rPr>
      </w:pPr>
    </w:p>
    <w:p w:rsidR="00000000" w:rsidRPr="008A05FF" w:rsidRDefault="00F036AD" w:rsidP="008A05FF">
      <w:pPr>
        <w:spacing w:after="120"/>
        <w:rPr>
          <w:rFonts w:ascii="Arial" w:hAnsi="Arial" w:cs="Arial"/>
        </w:rPr>
      </w:pPr>
      <w:r w:rsidRPr="008A05FF">
        <w:rPr>
          <w:rFonts w:ascii="Arial" w:hAnsi="Arial" w:cs="Arial"/>
        </w:rPr>
        <w:t xml:space="preserve">Školní strategický plán </w:t>
      </w:r>
      <w:r w:rsidRPr="008A05FF">
        <w:rPr>
          <w:rFonts w:ascii="Arial" w:hAnsi="Arial" w:cs="Arial"/>
        </w:rPr>
        <w:t>primární prevence je dokument školy zaměřený zejména na výchovu žáků ke zdravému životnímu stylu, na jejich osobnostní a sociální rozvoj a tím na prevenci rizikového chování.</w:t>
      </w:r>
    </w:p>
    <w:p w:rsidR="008A05FF" w:rsidRPr="008A05FF" w:rsidRDefault="008A05FF" w:rsidP="008A05FF">
      <w:pPr>
        <w:spacing w:after="120"/>
        <w:rPr>
          <w:rFonts w:ascii="Arial" w:hAnsi="Arial" w:cs="Arial"/>
        </w:rPr>
      </w:pPr>
      <w:r w:rsidRPr="008A05FF">
        <w:rPr>
          <w:rFonts w:ascii="Arial" w:hAnsi="Arial" w:cs="Arial"/>
        </w:rPr>
        <w:t>Pod pojmem rizikové chování (RCH) rozumíme takový typ chování, v jehož důsledku dochází ke zvýšení zdravotních, sociálních, výchovných a dalších rizik pro jedince nebo společnost. Jako rizikové chování označujeme zejména: šikanu a násilí ve školách včetně dalších forem extrémně agresivního jednání, dále záškoláctví, užívání návykových látek, nelátkové závislosti (gambling, problémy spojené s nezvládnutým využíváním PC atd.), poruchy příjmu potravy (např. bulimie nebo mentální anorexie), užívání anabolik a steroidů, kriminální jednání, sexuálně-rizikové chování, vandalismus, xenofobie, rasismus, intolerance a antisemitismus, komerční zneužívání dětí, týrání a zneužívání dětí atd.</w:t>
      </w:r>
    </w:p>
    <w:p w:rsidR="008A05FF" w:rsidRPr="008A05FF" w:rsidRDefault="008A05FF" w:rsidP="008A05FF">
      <w:pPr>
        <w:spacing w:after="120"/>
        <w:rPr>
          <w:rFonts w:ascii="Arial" w:hAnsi="Arial" w:cs="Arial"/>
        </w:rPr>
      </w:pPr>
      <w:r w:rsidRPr="008A05FF">
        <w:rPr>
          <w:rFonts w:ascii="Arial" w:hAnsi="Arial" w:cs="Arial"/>
        </w:rPr>
        <w:t xml:space="preserve">Důraz je kladen na informovanost žáků především v hodinách prvouky a přírodovědy na prvním stupni; v hodinách chemie, přírodopisu a zejména pak v občanské a etické výchově na druhém stupni.     </w:t>
      </w:r>
    </w:p>
    <w:p w:rsidR="008A05FF" w:rsidRPr="008A05FF" w:rsidRDefault="008A05FF" w:rsidP="008A05FF">
      <w:pPr>
        <w:spacing w:after="120"/>
        <w:rPr>
          <w:rFonts w:ascii="Arial" w:hAnsi="Arial" w:cs="Arial"/>
        </w:rPr>
      </w:pPr>
      <w:r w:rsidRPr="008A05FF">
        <w:rPr>
          <w:rFonts w:ascii="Arial" w:hAnsi="Arial" w:cs="Arial"/>
        </w:rPr>
        <w:t xml:space="preserve">Cílem je také motivovat učitele k aktivnímu zapojení se do realizace programu ve svých hodinách i na neformální bázi při komunikaci se žáky, ke spolupráci s kolegy a k vzájemné informovanosti o chování žáků. Dalším velmi důležitým cílem je důraz na budování zdravého klimatu nejen ve škole, ale především v každé třídě, což je v kompetenci každého třídního učitele. </w:t>
      </w:r>
    </w:p>
    <w:p w:rsidR="008A05FF" w:rsidRPr="008A05FF" w:rsidRDefault="008A05FF" w:rsidP="008A05FF">
      <w:pPr>
        <w:spacing w:after="120"/>
        <w:rPr>
          <w:rFonts w:ascii="Arial" w:hAnsi="Arial" w:cs="Arial"/>
        </w:rPr>
      </w:pPr>
      <w:r w:rsidRPr="008A05FF">
        <w:rPr>
          <w:rFonts w:ascii="Arial" w:hAnsi="Arial" w:cs="Arial"/>
        </w:rPr>
        <w:t>Naším cílem je také vést žáky ke zdravému sebevědomí, správnému sebehodnocení, stanovení si reálných cílů v životě, k poznání sebe sama, k zvládání stresů, k dovednostem řešit své problémy bez pomoci léků a jiných návykových látek apod. K tomuto cíli využíváme různých metod aktivního sociálního učení, individuálního přístupu k žákům atd.</w:t>
      </w:r>
      <w:r>
        <w:rPr>
          <w:rFonts w:ascii="Arial" w:hAnsi="Arial" w:cs="Arial"/>
        </w:rPr>
        <w:t xml:space="preserve"> </w:t>
      </w:r>
      <w:r w:rsidRPr="008A05FF">
        <w:rPr>
          <w:rFonts w:ascii="Arial" w:hAnsi="Arial" w:cs="Arial"/>
        </w:rPr>
        <w:tab/>
        <w:t>Dále se zaměřujeme na širokou nabídku volnočasových aktivit pod záštitou Domu dětí a mládeže v Nové Roli. Také se budeme snažit motivovat rodiče ke spolupráci v rámci programu.</w:t>
      </w:r>
    </w:p>
    <w:p w:rsidR="00000000" w:rsidRDefault="00F036AD">
      <w:pPr>
        <w:spacing w:line="276" w:lineRule="auto"/>
        <w:rPr>
          <w:rFonts w:ascii="Arial" w:hAnsi="Arial" w:cs="Arial"/>
        </w:rPr>
      </w:pPr>
    </w:p>
    <w:p w:rsidR="00000000" w:rsidRDefault="00F036AD" w:rsidP="008A05FF">
      <w:pPr>
        <w:pStyle w:val="Nadpis1"/>
      </w:pPr>
      <w:r>
        <w:t>Charakteristika a materiální vybavení školy</w:t>
      </w:r>
    </w:p>
    <w:p w:rsidR="00000000" w:rsidRPr="008A05FF" w:rsidRDefault="00F036AD">
      <w:pPr>
        <w:spacing w:line="276" w:lineRule="auto"/>
        <w:rPr>
          <w:rFonts w:ascii="Arial" w:eastAsia="Times New Roman" w:hAnsi="Arial" w:cs="Arial"/>
          <w:b/>
          <w:iCs/>
        </w:rPr>
      </w:pP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Jsme základní škola, kde žáci plní 9 let povinné školní docházky.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Všechny ročníky mají 2 třídy v počtu 15 - 25 žáků na třídu.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Spádovou oblast školy tvoří město Nová Role s osadami Mezirolí a Jimlíkov. Do školy dále dojíždějí i děti z Božičan, Děpoltovic, Karlových Varů, Smolných Pecí, Vysoké Pece atd.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Školní vzdělávací program: NOVÁ ROLE UČITELE, NOVÁ ROLE ŽÁKA.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Každá třída má svou kmenovou učebnu.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 xml:space="preserve">Odborné učebny: Fyzika, Chemie, Přírodopis, učebna Vv a Hv, dvě jazykové učebny s interaktivními tabulemi, počítačová učebna s interaktivní tabulí na I. i stupni a Multimediální učebna s počítači a interaktivní tabulí na II. stupni. 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Prostorové, materiální a hygienické podmínky školy umožňují plnění ŠVP bez omezení.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Hlavním cílem školy je poskytnout žákům základní vzdělání a obecný přehled o světě, naučit je učit se a rozvinout jejich komunikační dovednosti v mateřském jazyce, ve dvou cizích jazycích, a i na poli digitálním.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lastRenderedPageBreak/>
        <w:t>Škola se snaží vštípit žákům, že mají nejen svá nepopiratelná práva, ale i povinnosti, které by měli dodržovat.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Výchovou k toleranci se škola snaží vychovat žáky, kteří se dokáží navzájem respektovat, ale i pomoci jeden druhému.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Po dohodě byla rodičům vždy umožněna návštěva ve vyučovací hodině.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Vyučující poskytují rodičům i žákům individuální konzultace vždy dle domluvy.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Pravidelně probíhají třídní schůzky a celoškolní konzultace formou pohovorů s rodiči.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Prioritou školy je vychovávat samostatné a cílevědomé žáky se základním globálním přehledem ve všech vzdělávaných oblastech.</w:t>
      </w:r>
    </w:p>
    <w:p w:rsidR="008A05FF" w:rsidRPr="008A05FF" w:rsidRDefault="008A05FF" w:rsidP="008A05FF">
      <w:pPr>
        <w:pStyle w:val="Odstavecseseznamem"/>
        <w:numPr>
          <w:ilvl w:val="0"/>
          <w:numId w:val="6"/>
        </w:numPr>
        <w:spacing w:after="120" w:line="240" w:lineRule="auto"/>
        <w:ind w:leftChars="0" w:left="357" w:firstLineChars="0" w:hanging="357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Ve školním roce 2019/2020 n</w:t>
      </w:r>
      <w:r w:rsidRPr="008A05FF">
        <w:rPr>
          <w:rFonts w:ascii="Arial" w:hAnsi="Arial" w:cs="Arial"/>
          <w:sz w:val="24"/>
          <w:szCs w:val="24"/>
        </w:rPr>
        <w:t>aše škola zavedla hodiny Etické výchovy, které jsou zapracovány do ŠVP naší školy. Tento předmět se soustředí na prohlubování pozitivních vztahů mezi žáky a mezi žáky a učiteli a posilování sebevědomí žáků. Etická výchova žáka vede především k navázání a udržování uspokojivých vztahů, k vytvoření si pravdivé představy o sobě samém, k tvořivému řešení každodenních problémů, formulaci svých názorů a postojů na základě vlastního úsudku s využitím poznatků z diskuze s druhými, ke kritickému vnímání vlivu vzorů při vytváření vlastního světonázoru, k pochopení environmentálních a ekologických problémů a souvislostí moderního světa.</w:t>
      </w:r>
    </w:p>
    <w:p w:rsidR="00000000" w:rsidRDefault="00F036AD" w:rsidP="008A05FF">
      <w:pPr>
        <w:pStyle w:val="Zkladntext"/>
        <w:widowControl/>
        <w:tabs>
          <w:tab w:val="left" w:pos="360"/>
        </w:tabs>
        <w:spacing w:after="0" w:line="276" w:lineRule="auto"/>
        <w:rPr>
          <w:rFonts w:ascii="Arial" w:eastAsia="Times New Roman" w:hAnsi="Arial" w:cs="Arial"/>
          <w:b/>
          <w:iCs/>
        </w:rPr>
      </w:pPr>
    </w:p>
    <w:p w:rsidR="00000000" w:rsidRDefault="00F036AD" w:rsidP="008A05FF">
      <w:pPr>
        <w:pStyle w:val="Nadpis1"/>
      </w:pPr>
      <w:r>
        <w:t>Sociokulturní a národnostní charakteristika</w:t>
      </w:r>
    </w:p>
    <w:p w:rsidR="00000000" w:rsidRDefault="00F036AD">
      <w:pPr>
        <w:spacing w:line="276" w:lineRule="auto"/>
        <w:rPr>
          <w:rFonts w:ascii="Arial" w:eastAsia="Times New Roman" w:hAnsi="Arial" w:cs="Arial"/>
          <w:b/>
          <w:iCs/>
        </w:rPr>
      </w:pPr>
    </w:p>
    <w:p w:rsidR="00000000" w:rsidRDefault="00F036AD" w:rsidP="008A05FF">
      <w:pPr>
        <w:spacing w:after="1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Na škole se vzdělávají převážně žáci české národnosti. Dále se na škole vzdělávají žáci ze sociálně znevýhodn</w:t>
      </w:r>
      <w:r>
        <w:rPr>
          <w:rFonts w:ascii="Arial" w:eastAsia="Times New Roman" w:hAnsi="Arial" w:cs="Arial"/>
          <w:iCs/>
        </w:rPr>
        <w:t xml:space="preserve">ěného prostředí </w:t>
      </w:r>
      <w:proofErr w:type="spellStart"/>
      <w:r>
        <w:rPr>
          <w:rFonts w:ascii="Arial" w:eastAsia="Times New Roman" w:hAnsi="Arial" w:cs="Arial"/>
          <w:iCs/>
        </w:rPr>
        <w:t>npř</w:t>
      </w:r>
      <w:proofErr w:type="spellEnd"/>
      <w:r>
        <w:rPr>
          <w:rFonts w:ascii="Arial" w:eastAsia="Times New Roman" w:hAnsi="Arial" w:cs="Arial"/>
          <w:iCs/>
        </w:rPr>
        <w:t xml:space="preserve">. z Dětského domova v Mezirolí. </w:t>
      </w:r>
    </w:p>
    <w:p w:rsidR="00000000" w:rsidRDefault="00F036AD" w:rsidP="008A05FF">
      <w:pPr>
        <w:spacing w:after="1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Počet žáků školy je v průběhu roku poměrně stabilní.</w:t>
      </w:r>
    </w:p>
    <w:p w:rsidR="00000000" w:rsidRDefault="00F036AD">
      <w:pPr>
        <w:spacing w:line="276" w:lineRule="auto"/>
        <w:rPr>
          <w:rFonts w:ascii="Arial" w:eastAsia="Times New Roman" w:hAnsi="Arial" w:cs="Arial"/>
          <w:iCs/>
        </w:rPr>
      </w:pPr>
    </w:p>
    <w:p w:rsidR="00000000" w:rsidRDefault="00F036AD" w:rsidP="008A05FF">
      <w:pPr>
        <w:pStyle w:val="Nadpis1"/>
      </w:pPr>
      <w:r>
        <w:t>Prostředí</w:t>
      </w:r>
      <w:r>
        <w:t xml:space="preserve"> </w:t>
      </w:r>
    </w:p>
    <w:p w:rsidR="00000000" w:rsidRDefault="00F036AD">
      <w:pPr>
        <w:spacing w:line="276" w:lineRule="auto"/>
        <w:rPr>
          <w:rFonts w:ascii="Arial" w:eastAsia="Times New Roman" w:hAnsi="Arial" w:cs="Arial"/>
          <w:iCs/>
        </w:rPr>
      </w:pPr>
    </w:p>
    <w:p w:rsidR="00000000" w:rsidRDefault="00F036AD" w:rsidP="008A05FF">
      <w:pPr>
        <w:spacing w:after="1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Úplná základní škola, která se nachází v centru Nové Role. V okolí školy je několik dětských a sportovních hřišť. </w:t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</w:p>
    <w:p w:rsidR="00000000" w:rsidRDefault="00F036AD" w:rsidP="008A05FF">
      <w:pPr>
        <w:spacing w:after="120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iCs/>
        </w:rPr>
        <w:t>Škola má výhodnou</w:t>
      </w:r>
      <w:r>
        <w:rPr>
          <w:rFonts w:ascii="Arial" w:eastAsia="Times New Roman" w:hAnsi="Arial" w:cs="Arial"/>
          <w:iCs/>
        </w:rPr>
        <w:t xml:space="preserve"> polohu ve středu města i uprostřed zeleně s výbornou dopravní dostupností. Budova je po celkové rekonstrukci včetně zateplení a výměny oken. </w:t>
      </w:r>
    </w:p>
    <w:p w:rsidR="00000000" w:rsidRDefault="00F036AD">
      <w:pPr>
        <w:spacing w:line="276" w:lineRule="auto"/>
        <w:rPr>
          <w:rFonts w:ascii="Arial" w:eastAsia="Times New Roman" w:hAnsi="Arial" w:cs="Arial"/>
          <w:b/>
          <w:iCs/>
        </w:rPr>
      </w:pPr>
    </w:p>
    <w:p w:rsidR="00000000" w:rsidRDefault="00F036AD" w:rsidP="008A05FF">
      <w:pPr>
        <w:pStyle w:val="Nadpis1"/>
      </w:pPr>
      <w:r>
        <w:t>Riziková prostředí ve škole pro výskyt rizikového chování</w:t>
      </w:r>
    </w:p>
    <w:p w:rsidR="00000000" w:rsidRDefault="00F036AD" w:rsidP="008A05FF">
      <w:pPr>
        <w:spacing w:after="120"/>
        <w:rPr>
          <w:rFonts w:ascii="Arial" w:eastAsia="Times New Roman" w:hAnsi="Arial" w:cs="Arial"/>
          <w:iCs/>
        </w:rPr>
      </w:pPr>
    </w:p>
    <w:p w:rsidR="00000000" w:rsidRDefault="00F036AD" w:rsidP="008A05FF">
      <w:pPr>
        <w:spacing w:after="1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- chlapecká/ dívčí WC (riziko šikany a vandalizmu)</w:t>
      </w:r>
    </w:p>
    <w:p w:rsidR="00000000" w:rsidRDefault="00F036AD" w:rsidP="008A05FF">
      <w:pPr>
        <w:spacing w:after="1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- </w:t>
      </w:r>
      <w:r>
        <w:rPr>
          <w:rFonts w:ascii="Arial" w:eastAsia="Times New Roman" w:hAnsi="Arial" w:cs="Arial"/>
          <w:iCs/>
        </w:rPr>
        <w:t>šatny (riziko krádeží, šikany, vandalizmu)</w:t>
      </w:r>
    </w:p>
    <w:p w:rsidR="00000000" w:rsidRDefault="00F036AD" w:rsidP="008A05FF">
      <w:pPr>
        <w:spacing w:after="120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iCs/>
        </w:rPr>
        <w:t>- prostranství kolem budovou školy (zejména s ohledem na kouření, šikana, vandalismus)</w:t>
      </w:r>
    </w:p>
    <w:p w:rsidR="00000000" w:rsidRDefault="00F036AD">
      <w:pPr>
        <w:spacing w:line="276" w:lineRule="auto"/>
        <w:rPr>
          <w:rFonts w:ascii="Arial" w:eastAsia="Times New Roman" w:hAnsi="Arial" w:cs="Arial"/>
          <w:b/>
          <w:iCs/>
        </w:rPr>
      </w:pPr>
    </w:p>
    <w:p w:rsidR="00000000" w:rsidRDefault="00F036AD" w:rsidP="008A05FF">
      <w:pPr>
        <w:pStyle w:val="Nadpis1"/>
      </w:pPr>
      <w:r>
        <w:lastRenderedPageBreak/>
        <w:t>Školní preventivní tým</w:t>
      </w:r>
    </w:p>
    <w:p w:rsidR="00000000" w:rsidRPr="008A05FF" w:rsidRDefault="00F036AD" w:rsidP="008A05FF">
      <w:pPr>
        <w:spacing w:after="120"/>
        <w:rPr>
          <w:rFonts w:ascii="Arial" w:eastAsia="Times New Roman" w:hAnsi="Arial" w:cs="Arial"/>
          <w:iCs/>
        </w:rPr>
      </w:pP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  <w:r w:rsidRPr="008A05FF">
        <w:rPr>
          <w:rFonts w:ascii="Arial" w:eastAsia="Arial" w:hAnsi="Arial" w:cs="Arial"/>
        </w:rPr>
        <w:t>Ředitelka školy Mgr. Ester Nováková</w:t>
      </w: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vytváří podmínky pro realizaci úkolů obsažených v Koncepci strategie a prevence SPJ u dětí a mládeže v působnosti resortu MŠMT na období 2019 – 2027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nese odpovědnost za Preventivní program, jeho realizaci a realizaci navazujících preventivních aktivit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 xml:space="preserve">pověřuje vhodného pracovníka funkcí školního metodika prevence, kterého motivuje 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 xml:space="preserve">nese zodpovědnost za jeho vzdělání v metodách, interaktivních technikách a nácviku dovedností  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zodpovídá za soustavné vzdělávání pracovníků školy, vytváří prostor pro informování učitelů o formách prevence a o situaci na škole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zajišťuje spolupráci s rodiči, popř. zákonnými zástupci v oblasti prevence, informuje je o aktivitách realizovaných v rámci školy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sleduje efektivitu jednotlivých preventivních aktivit, zajišťuje jejich pravidelné vyhodnocování a vyvozuje opatření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zajistí zakotvení preventivních opatření proti sociálně patologickým jevům v řádu školy nebo školského zařízení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spolupracuje při realizaci preventivních aktivit s odborníky, vytváří podmínky pro poskytování poradenských služeb pro žáky, rodiče a učitele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 xml:space="preserve">provádí příslušná opatření při výskytu sociálně patologických jevů ve škole 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zajišťuje vybavení školy odbornými metodickými materiály a dalšími pomůckami pro realizaci preventivního programu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zodpovídá za zavádění etické a právní výchovy a výchovy ke zdravému životnímu stylu do výuky v jednotlivých předmětech</w:t>
      </w:r>
    </w:p>
    <w:p w:rsidR="008A05FF" w:rsidRPr="008A05FF" w:rsidRDefault="008A05FF" w:rsidP="008A05FF">
      <w:pPr>
        <w:pStyle w:val="Odstavecseseznamem"/>
        <w:numPr>
          <w:ilvl w:val="0"/>
          <w:numId w:val="7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provádí personální a organizační opatření ke zlepšení vzájemného soužití ve škole</w:t>
      </w: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  <w:r w:rsidRPr="008A05FF">
        <w:rPr>
          <w:rFonts w:ascii="Arial" w:eastAsia="Arial" w:hAnsi="Arial" w:cs="Arial"/>
        </w:rPr>
        <w:t xml:space="preserve">Výchovná poradkyně Mgr. Dagmar Schlapáková </w:t>
      </w: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</w:p>
    <w:p w:rsidR="008A05FF" w:rsidRPr="008A05FF" w:rsidRDefault="008A05FF" w:rsidP="008A05FF">
      <w:pPr>
        <w:pStyle w:val="Odstavecseseznamem"/>
        <w:numPr>
          <w:ilvl w:val="0"/>
          <w:numId w:val="8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koordinuje společně s metodikem prevence aktivity školy v oblasti prevence</w:t>
      </w:r>
    </w:p>
    <w:p w:rsidR="008A05FF" w:rsidRPr="008A05FF" w:rsidRDefault="008A05FF" w:rsidP="008A05FF">
      <w:pPr>
        <w:pStyle w:val="Odstavecseseznamem"/>
        <w:numPr>
          <w:ilvl w:val="0"/>
          <w:numId w:val="8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nabízí pedagogickým, nepedagogickým pracovníkům a žákům možnost poradit se o svých problémech</w:t>
      </w:r>
    </w:p>
    <w:p w:rsidR="008A05FF" w:rsidRPr="008A05FF" w:rsidRDefault="008A05FF" w:rsidP="008A05FF">
      <w:pPr>
        <w:pStyle w:val="Odstavecseseznamem"/>
        <w:numPr>
          <w:ilvl w:val="0"/>
          <w:numId w:val="8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setkává se s žáky, kteří jsou v některých případech ohrožení ve svém vývoji, sebepojetí a komunikaci s druhými</w:t>
      </w:r>
    </w:p>
    <w:p w:rsidR="008A05FF" w:rsidRPr="008A05FF" w:rsidRDefault="008A05FF" w:rsidP="008A05FF">
      <w:pPr>
        <w:pStyle w:val="Odstavecseseznamem"/>
        <w:numPr>
          <w:ilvl w:val="0"/>
          <w:numId w:val="8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komunikuje s pedagogy a sbírá podněty</w:t>
      </w:r>
    </w:p>
    <w:p w:rsidR="008A05FF" w:rsidRPr="008A05FF" w:rsidRDefault="008A05FF" w:rsidP="008A05FF">
      <w:pPr>
        <w:pStyle w:val="Odstavecseseznamem"/>
        <w:numPr>
          <w:ilvl w:val="0"/>
          <w:numId w:val="8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učitelé se na výchovného poradce nebo metodika prevence obracejí v případě: výskytu agresivního chování ve třídě, signálů o potížích žáka (osobnostní, rodinné, vztahové), náhlém i trvalém neúspěchu v učení, obtížné komunikaci, konfliktu s rodiči, hrubého porušování pravidel soužití ve škole žákem, krádeží ve třídách</w:t>
      </w:r>
    </w:p>
    <w:p w:rsidR="008A05FF" w:rsidRPr="008A05FF" w:rsidRDefault="008A05FF" w:rsidP="008A05FF">
      <w:pPr>
        <w:pStyle w:val="Odstavecseseznamem"/>
        <w:numPr>
          <w:ilvl w:val="0"/>
          <w:numId w:val="8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lastRenderedPageBreak/>
        <w:t>spolu s metodikem prevence diagnostikuje situaci, navrhuje řešení a setkání zainteresovaných lidí</w:t>
      </w:r>
    </w:p>
    <w:p w:rsidR="008A05FF" w:rsidRPr="008A05FF" w:rsidRDefault="008A05FF" w:rsidP="008A05FF">
      <w:pPr>
        <w:pStyle w:val="Odstavecseseznamem"/>
        <w:numPr>
          <w:ilvl w:val="0"/>
          <w:numId w:val="8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vede individuální konzultace s dětmi, s rodiči a informuje o kontaktech na další pomoc</w:t>
      </w:r>
    </w:p>
    <w:p w:rsidR="008A05FF" w:rsidRPr="008A05FF" w:rsidRDefault="008A05FF" w:rsidP="008A05FF">
      <w:pPr>
        <w:pStyle w:val="Odstavecseseznamem"/>
        <w:numPr>
          <w:ilvl w:val="0"/>
          <w:numId w:val="8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účastní se spolu s metodikem prevence třídnických hodin, které organizují třídní učitelé a zajišťují tak prevenci konfliktů a problémů mezi žáky</w:t>
      </w:r>
    </w:p>
    <w:p w:rsidR="008A05FF" w:rsidRPr="008A05FF" w:rsidRDefault="008A05FF" w:rsidP="008A05FF">
      <w:pPr>
        <w:pStyle w:val="Odstavecseseznamem"/>
        <w:numPr>
          <w:ilvl w:val="0"/>
          <w:numId w:val="8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obrací se na sociální odbor a kurátory v případě podezření na problém v rodině či porušování zákona</w:t>
      </w: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  <w:r w:rsidRPr="008A05FF">
        <w:rPr>
          <w:rFonts w:ascii="Arial" w:eastAsia="Arial" w:hAnsi="Arial" w:cs="Arial"/>
        </w:rPr>
        <w:t>Školní metodička prevence Bc. Jana Větrovcová</w:t>
      </w: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</w:p>
    <w:p w:rsidR="008A05FF" w:rsidRPr="008A05FF" w:rsidRDefault="008A05FF" w:rsidP="008A05FF">
      <w:pPr>
        <w:pStyle w:val="Odstavecseseznamem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koordinuje a kontroluje realizaci preventivního programu školy</w:t>
      </w:r>
    </w:p>
    <w:p w:rsidR="008A05FF" w:rsidRPr="008A05FF" w:rsidRDefault="008A05FF" w:rsidP="008A05FF">
      <w:pPr>
        <w:pStyle w:val="Odstavecseseznamem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podle potřeb program inovuje a vyhodnocuje</w:t>
      </w:r>
    </w:p>
    <w:p w:rsidR="008A05FF" w:rsidRPr="008A05FF" w:rsidRDefault="008A05FF" w:rsidP="008A05FF">
      <w:pPr>
        <w:pStyle w:val="Odstavecseseznamem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podílí se na soustavném vzdělávání pracovníků školy v oblasti prevence a pravidelně je informuje o vhodných preventivních aktivitách</w:t>
      </w:r>
    </w:p>
    <w:p w:rsidR="008A05FF" w:rsidRPr="008A05FF" w:rsidRDefault="008A05FF" w:rsidP="008A05FF">
      <w:pPr>
        <w:pStyle w:val="Odstavecseseznamem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zajišťuje evaluaci procesu a výsledků Preventivního programu školy</w:t>
      </w:r>
    </w:p>
    <w:p w:rsidR="008A05FF" w:rsidRPr="008A05FF" w:rsidRDefault="008A05FF" w:rsidP="008A05FF">
      <w:pPr>
        <w:pStyle w:val="Odstavecseseznamem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spolupracuje s ostatními školními metodiky prevence, okresním metodikem, popř. krajským školským koordinátorem prevence preventivních aktivit, se školskými a poradenskými, preventivními a krizovými zařízeními realizujícími vzdělávání v prevenci a s institucemi zajišťujícími sociálně-právní ochranu dětí</w:t>
      </w:r>
    </w:p>
    <w:p w:rsidR="008A05FF" w:rsidRPr="008A05FF" w:rsidRDefault="008A05FF" w:rsidP="008A05FF">
      <w:pPr>
        <w:pStyle w:val="Odstavecseseznamem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informuje žáky školy, zákonné zástupce a pracovníky školy o jejich činnosti</w:t>
      </w:r>
    </w:p>
    <w:p w:rsidR="008A05FF" w:rsidRPr="008A05FF" w:rsidRDefault="008A05FF" w:rsidP="008A05FF">
      <w:pPr>
        <w:pStyle w:val="Odstavecseseznamem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podílí se na opatřeních při výskytu rizikového chování ve škole a dává podněty k možné nápravě</w:t>
      </w:r>
    </w:p>
    <w:p w:rsidR="008A05FF" w:rsidRPr="008A05FF" w:rsidRDefault="008A05FF" w:rsidP="008A05FF">
      <w:pPr>
        <w:pStyle w:val="Odstavecseseznamem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>navrhuje vhodné odborné a metodické materiály pro realizaci preventivního programu</w:t>
      </w:r>
    </w:p>
    <w:p w:rsidR="008A05FF" w:rsidRPr="008A05FF" w:rsidRDefault="008A05FF" w:rsidP="008A05FF">
      <w:pPr>
        <w:pStyle w:val="Odstavecseseznamem"/>
        <w:numPr>
          <w:ilvl w:val="0"/>
          <w:numId w:val="9"/>
        </w:numPr>
        <w:spacing w:after="120" w:line="240" w:lineRule="auto"/>
        <w:ind w:leftChars="0" w:firstLineChars="0"/>
        <w:rPr>
          <w:sz w:val="24"/>
          <w:szCs w:val="24"/>
        </w:rPr>
      </w:pPr>
      <w:r w:rsidRPr="008A05FF">
        <w:rPr>
          <w:rFonts w:ascii="Arial" w:hAnsi="Arial" w:cs="Arial"/>
          <w:sz w:val="24"/>
          <w:szCs w:val="24"/>
        </w:rPr>
        <w:t xml:space="preserve">vede písemné záznamy o rozsahu a obsahu činnosti školního metodika prevence a navržených a realizovaných opatřeních </w:t>
      </w: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</w:p>
    <w:p w:rsidR="008A05FF" w:rsidRPr="008A05FF" w:rsidRDefault="008A05FF" w:rsidP="008A05F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  <w:r w:rsidRPr="008A05FF">
        <w:rPr>
          <w:rFonts w:ascii="Arial" w:eastAsia="Arial" w:hAnsi="Arial" w:cs="Arial"/>
        </w:rPr>
        <w:t>Školní metodik prevence úzce spolupracuje s třídními učiteli a ostatními pedagogickými a nepedagogickými zaměstnanci školy.</w:t>
      </w:r>
    </w:p>
    <w:p w:rsidR="00000000" w:rsidRDefault="00F036AD">
      <w:pPr>
        <w:spacing w:line="276" w:lineRule="auto"/>
        <w:rPr>
          <w:rFonts w:ascii="Arial" w:eastAsia="Times New Roman" w:hAnsi="Arial" w:cs="Arial"/>
          <w:iCs/>
        </w:rPr>
      </w:pPr>
    </w:p>
    <w:p w:rsidR="00000000" w:rsidRDefault="00F036AD" w:rsidP="00575934">
      <w:pPr>
        <w:pStyle w:val="Nadpis1"/>
        <w:rPr>
          <w:sz w:val="24"/>
          <w:szCs w:val="24"/>
        </w:rPr>
      </w:pPr>
      <w:r>
        <w:rPr>
          <w:sz w:val="24"/>
          <w:szCs w:val="24"/>
        </w:rPr>
        <w:t>A</w:t>
      </w:r>
      <w:r w:rsidR="00575934">
        <w:t xml:space="preserve">nalýza výchozí situace </w:t>
      </w:r>
    </w:p>
    <w:p w:rsidR="00000000" w:rsidRDefault="00F036AD">
      <w:pPr>
        <w:spacing w:line="276" w:lineRule="auto"/>
        <w:rPr>
          <w:rFonts w:ascii="Arial" w:eastAsia="Times New Roman" w:hAnsi="Arial" w:cs="Arial"/>
          <w:b/>
        </w:rPr>
      </w:pPr>
    </w:p>
    <w:p w:rsidR="00575934" w:rsidRPr="00575934" w:rsidRDefault="00F036AD" w:rsidP="00575934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  <w:r>
        <w:rPr>
          <w:rFonts w:ascii="Arial" w:eastAsia="Times New Roman" w:hAnsi="Arial" w:cs="Arial"/>
          <w:iCs/>
        </w:rPr>
        <w:tab/>
      </w:r>
      <w:r w:rsidR="00575934" w:rsidRPr="00575934">
        <w:rPr>
          <w:rFonts w:ascii="Arial" w:eastAsia="Arial" w:hAnsi="Arial" w:cs="Arial"/>
        </w:rPr>
        <w:t>Jsme úplná základní škola. Ve všech ročnících integrujeme děti se SVP do běžných tříd. Problémem je izolovanost 1. a 2. stupně. Obtížnou situací pro nás také je, že žáci pocházejí z různých sociálních vrstev a různých etnik.</w:t>
      </w:r>
    </w:p>
    <w:p w:rsidR="00575934" w:rsidRPr="00575934" w:rsidRDefault="00575934" w:rsidP="00575934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 xml:space="preserve">Obě budovy školy se nachází v centru města. Nevýhodou okolní sídlištní zástavby je vžitý způsob trávení volného času starších žáků - potulování se v partách, využívání ochrany nebo členství v gangu, kouření, požívání alkoholu, zneužívání návykových látek, párty v bytech, vandalismus, drobné krádeže. Mladší žáci tráví volný čas většinou doma u počítače či televize. </w:t>
      </w:r>
    </w:p>
    <w:p w:rsidR="00575934" w:rsidRPr="00575934" w:rsidRDefault="00575934" w:rsidP="00575934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 xml:space="preserve">Dále je nutné brát v potaz současnou krizovou situaci, kdy jsou žáci ovlivněni negativními </w:t>
      </w:r>
      <w:r w:rsidRPr="00575934">
        <w:rPr>
          <w:rFonts w:ascii="Arial" w:eastAsia="Arial" w:hAnsi="Arial" w:cs="Arial"/>
        </w:rPr>
        <w:lastRenderedPageBreak/>
        <w:t xml:space="preserve">dopady pandemie Covid 19. </w:t>
      </w:r>
    </w:p>
    <w:p w:rsidR="00575934" w:rsidRPr="00575934" w:rsidRDefault="00575934" w:rsidP="00575934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Mezi tyto negativní dopady řadíme:</w:t>
      </w:r>
    </w:p>
    <w:p w:rsidR="00575934" w:rsidRPr="00575934" w:rsidRDefault="00575934" w:rsidP="0057593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>strach a nejistota (jak z toho co bude, tak také strach rodičů o zaměstnání, zdraví apod.)</w:t>
      </w:r>
    </w:p>
    <w:p w:rsidR="00575934" w:rsidRPr="00575934" w:rsidRDefault="00575934" w:rsidP="0057593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>nezdravý životní styl (trávení spousty času u počítače, špatný denní režim, nepravidelnost jak v běžných činnostech, tak i ve stravování)</w:t>
      </w:r>
    </w:p>
    <w:p w:rsidR="00575934" w:rsidRPr="00575934" w:rsidRDefault="00575934" w:rsidP="0057593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>nebezpečí internetu (kybertrolling, kybergrooming, kyberšikana, - celkově bezpečnost na internetu a nadměrné používání internetu vedoucí až k možné závislosti - netolismus)</w:t>
      </w:r>
    </w:p>
    <w:p w:rsidR="00000000" w:rsidRDefault="00F036AD" w:rsidP="00575934">
      <w:pPr>
        <w:spacing w:line="276" w:lineRule="auto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b/>
          <w:iCs/>
        </w:rPr>
        <w:t xml:space="preserve">  </w:t>
      </w:r>
    </w:p>
    <w:p w:rsidR="00000000" w:rsidRDefault="00F036AD" w:rsidP="00575934">
      <w:pPr>
        <w:pStyle w:val="Nadpis1"/>
      </w:pPr>
      <w:r>
        <w:t>Pozitiva</w:t>
      </w:r>
    </w:p>
    <w:p w:rsidR="00000000" w:rsidRDefault="00F036AD">
      <w:pPr>
        <w:spacing w:line="276" w:lineRule="auto"/>
        <w:rPr>
          <w:rFonts w:ascii="Arial" w:eastAsia="Times New Roman" w:hAnsi="Arial" w:cs="Arial"/>
          <w:b/>
          <w:iCs/>
        </w:rPr>
      </w:pP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>Na škole se pravidelně organizují celoškolní projekty (tematické týdny, tvořivé dílny, slavnosti školy).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>Učitelé se pravidelně scházejí na organizačních a pracovních poradách, také pravidelně zasedají jednotlivá metodická sdružení. Pedagogové se průběžně vzdělávají podle potřeby a nabídky vzdělávacích kurzů.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>Učitelé organizují kohezní pobytové akce a tematické výlety.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ab/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 xml:space="preserve">Významnou roli při realizaci Preventivního programu mají jednotliví učitelé, kteří pod vedením školního metodika prevence začleňují jednotlivá preventivní témata do výuky, a to v souladu s RVP, ŠVP a svými tematickými plány. 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 xml:space="preserve">Žáci jsou zvyklí vyjadřovat svůj názor a hodnotit klima školy i třídy. 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>Žáci o případných problémech mohou informovat své třídní učitele, výchovnou poradkyni nebo školní metodičku prevence.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 xml:space="preserve">Rodiče se školou spolupracují, ale o problematiku rizikového chování se většinou zajímají, až když se s některým jevem setkají u svého dítěte nebo v kolektivu, jehož je jejich dítě součástí. 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>Výchovná poradkyně a metodička prevence poskytují konzultace po dohodě.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>S rodiči jednají třídní učitelé v rámci svých konzultačních hodin a na třídních schůzkách.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color w:val="000000"/>
          <w:sz w:val="24"/>
          <w:szCs w:val="24"/>
        </w:rPr>
      </w:pPr>
      <w:r w:rsidRPr="00575934">
        <w:rPr>
          <w:rFonts w:ascii="Arial" w:eastAsia="Arial" w:hAnsi="Arial" w:cs="Arial"/>
          <w:color w:val="000000"/>
          <w:sz w:val="24"/>
          <w:szCs w:val="24"/>
        </w:rPr>
        <w:t>Kontaktní údaje na učitele rodiče získají z žákovské knížky nebo na webových stránkách školy. Zde se mohou také vyjádřit ke všemu, co se ve škole děje. Komentáře dávají prostor k diskusi. Škola pravidelně zjišťuje názory v této oblasti pomocí dotazníků pro rodiče.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 xml:space="preserve">V rámci distanční výuky naše škola velmi rychle reagovala - všem žákům byly zřízeny internetové účty Google a byla nastavena společná platforma Google Classroom, kde se mohli setkávat nejen žáci s učiteli, ale také žáci mezi sebou na platformě MEET. </w:t>
      </w:r>
    </w:p>
    <w:p w:rsidR="00575934" w:rsidRPr="00575934" w:rsidRDefault="00575934" w:rsidP="0057593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714" w:firstLineChars="0" w:hanging="357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 xml:space="preserve">Velmi rychle byli vytipování potřební žáci a těm byla zapůjčena technika. </w:t>
      </w:r>
    </w:p>
    <w:p w:rsidR="00000000" w:rsidRDefault="00F036AD">
      <w:pPr>
        <w:spacing w:line="276" w:lineRule="auto"/>
        <w:rPr>
          <w:rFonts w:ascii="Arial" w:eastAsia="Times New Roman" w:hAnsi="Arial" w:cs="Arial"/>
          <w:iCs/>
        </w:rPr>
      </w:pPr>
    </w:p>
    <w:p w:rsidR="00000000" w:rsidRDefault="00F036AD" w:rsidP="00575934">
      <w:pPr>
        <w:pStyle w:val="Nadpis1"/>
      </w:pPr>
      <w:r>
        <w:lastRenderedPageBreak/>
        <w:t>Negativa</w:t>
      </w:r>
    </w:p>
    <w:p w:rsidR="00000000" w:rsidRDefault="00F036AD">
      <w:pPr>
        <w:spacing w:line="276" w:lineRule="auto"/>
        <w:rPr>
          <w:rFonts w:ascii="Arial" w:eastAsia="Times New Roman" w:hAnsi="Arial" w:cs="Arial"/>
          <w:b/>
          <w:iCs/>
        </w:rPr>
      </w:pP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agresivní chování žáků vůči sobě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nemožnost řešení kyberšikany v počátečním stadiu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 xml:space="preserve">opakované kouření některých žáků v okolí budovy školy 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požívání alkoholických nápojů nezletilými žáky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občasné ničení školního majetku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drobné krádeže v blízkém nákupním středisku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 xml:space="preserve">skryté záškoláctví některých žáků 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častá absence některých žáků 2. stupně ve výuce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malý zájem rodičů o dění ve škole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izolovanost žáků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strach z budoucnosti, nemoci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nejistota co bude dál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závislosti na elektronických zařízení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nezdravý životní styl</w:t>
      </w:r>
    </w:p>
    <w:p w:rsidR="00575934" w:rsidRPr="00575934" w:rsidRDefault="00575934" w:rsidP="0057593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textDirection w:val="btLr"/>
        <w:textAlignment w:val="top"/>
        <w:outlineLvl w:val="0"/>
        <w:rPr>
          <w:rFonts w:ascii="Arial" w:eastAsia="Arial" w:hAnsi="Arial" w:cs="Arial"/>
        </w:rPr>
      </w:pPr>
      <w:r w:rsidRPr="00575934">
        <w:rPr>
          <w:rFonts w:ascii="Arial" w:eastAsia="Arial" w:hAnsi="Arial" w:cs="Arial"/>
        </w:rPr>
        <w:t>nezapojení některých žáků do výuky</w:t>
      </w:r>
    </w:p>
    <w:p w:rsidR="00575934" w:rsidRDefault="00575934" w:rsidP="005759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000000" w:rsidRDefault="00F036AD">
      <w:pPr>
        <w:spacing w:line="276" w:lineRule="auto"/>
        <w:rPr>
          <w:rFonts w:ascii="Arial" w:eastAsia="Times New Roman" w:hAnsi="Arial" w:cs="Arial"/>
          <w:iCs/>
        </w:rPr>
      </w:pPr>
    </w:p>
    <w:p w:rsidR="00000000" w:rsidRDefault="00F036AD" w:rsidP="00575934">
      <w:pPr>
        <w:pStyle w:val="Nadpis1"/>
      </w:pPr>
      <w:r>
        <w:t>Závěr</w:t>
      </w:r>
    </w:p>
    <w:p w:rsidR="00000000" w:rsidRDefault="00F036AD">
      <w:pPr>
        <w:spacing w:line="276" w:lineRule="auto"/>
        <w:rPr>
          <w:rFonts w:ascii="Arial" w:eastAsia="Times New Roman" w:hAnsi="Arial" w:cs="Arial"/>
          <w:iCs/>
        </w:rPr>
      </w:pPr>
    </w:p>
    <w:p w:rsidR="00000000" w:rsidRDefault="00F036AD">
      <w:pPr>
        <w:spacing w:line="276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Strategie naší školy v primární prevenci se hlavně zaměřuje na:</w:t>
      </w:r>
    </w:p>
    <w:p w:rsidR="00000000" w:rsidRPr="00575934" w:rsidRDefault="00F036AD" w:rsidP="00575934">
      <w:pPr>
        <w:spacing w:after="120"/>
        <w:rPr>
          <w:rFonts w:ascii="Arial" w:eastAsia="Times New Roman" w:hAnsi="Arial" w:cs="Arial"/>
          <w:iCs/>
        </w:rPr>
      </w:pPr>
    </w:p>
    <w:p w:rsidR="00575934" w:rsidRPr="00575934" w:rsidRDefault="00575934" w:rsidP="0057593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>Práce s kolektivem, vzájemná tolerance, kooperace, práce s pravidly, respektem, budování bezpečného klima ve škole</w:t>
      </w:r>
    </w:p>
    <w:p w:rsidR="00575934" w:rsidRPr="00575934" w:rsidRDefault="00575934" w:rsidP="0057593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>Koheze třídy, nácvik sociálních dovedností</w:t>
      </w:r>
    </w:p>
    <w:p w:rsidR="00575934" w:rsidRPr="00575934" w:rsidRDefault="00575934" w:rsidP="0057593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>P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>revenc</w:t>
      </w:r>
      <w:r w:rsidRPr="00575934">
        <w:rPr>
          <w:rFonts w:ascii="Arial" w:eastAsia="Arial" w:hAnsi="Arial" w:cs="Arial"/>
          <w:sz w:val="24"/>
          <w:szCs w:val="24"/>
        </w:rPr>
        <w:t>e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 xml:space="preserve"> intolerance a nevhodného chování žáků vůči sobě navzájem, tedy prevence šikany a násilí, vandalismu, xenofobie a rasismu</w:t>
      </w:r>
      <w:r w:rsidRPr="00575934">
        <w:rPr>
          <w:rFonts w:ascii="Arial" w:eastAsia="Arial" w:hAnsi="Arial" w:cs="Arial"/>
          <w:sz w:val="24"/>
          <w:szCs w:val="24"/>
        </w:rPr>
        <w:t xml:space="preserve"> </w:t>
      </w:r>
    </w:p>
    <w:p w:rsidR="00575934" w:rsidRPr="00575934" w:rsidRDefault="00575934" w:rsidP="0057593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>P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>odpor</w:t>
      </w:r>
      <w:r w:rsidRPr="00575934">
        <w:rPr>
          <w:rFonts w:ascii="Arial" w:eastAsia="Arial" w:hAnsi="Arial" w:cs="Arial"/>
          <w:sz w:val="24"/>
          <w:szCs w:val="24"/>
        </w:rPr>
        <w:t>a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 xml:space="preserve"> zdravého životního stylu</w:t>
      </w:r>
    </w:p>
    <w:p w:rsidR="00575934" w:rsidRPr="00575934" w:rsidRDefault="00575934" w:rsidP="0057593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 xml:space="preserve">Prevence </w:t>
      </w:r>
      <w:r w:rsidRPr="00575934">
        <w:rPr>
          <w:rFonts w:ascii="Arial" w:hAnsi="Arial" w:cs="Arial"/>
          <w:sz w:val="24"/>
          <w:szCs w:val="24"/>
        </w:rPr>
        <w:t>bezpečného využívání elektronických zařízení – tedy zaměření se na problém netolismu (problematické nebo až patologické užívání internetu), nadměrné hraní her, či trávení času na sociálních sítích a s tím je dále spojené téma bezpečnosti na internetu, kybergrooming, kyberagrese nebo kyberšikana.</w:t>
      </w:r>
    </w:p>
    <w:p w:rsidR="00575934" w:rsidRPr="00575934" w:rsidRDefault="00575934" w:rsidP="0057593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>P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>revenc</w:t>
      </w:r>
      <w:r w:rsidRPr="00575934">
        <w:rPr>
          <w:rFonts w:ascii="Arial" w:eastAsia="Arial" w:hAnsi="Arial" w:cs="Arial"/>
          <w:sz w:val="24"/>
          <w:szCs w:val="24"/>
        </w:rPr>
        <w:t>e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 xml:space="preserve"> kriminálního chování dětí a mladistvých</w:t>
      </w:r>
    </w:p>
    <w:p w:rsidR="00575934" w:rsidRPr="00575934" w:rsidRDefault="00575934" w:rsidP="0057593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575934">
        <w:rPr>
          <w:rFonts w:ascii="Arial" w:eastAsia="Arial" w:hAnsi="Arial" w:cs="Arial"/>
          <w:sz w:val="24"/>
          <w:szCs w:val="24"/>
        </w:rPr>
        <w:t>P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>revenc</w:t>
      </w:r>
      <w:r w:rsidRPr="00575934">
        <w:rPr>
          <w:rFonts w:ascii="Arial" w:eastAsia="Arial" w:hAnsi="Arial" w:cs="Arial"/>
          <w:sz w:val="24"/>
          <w:szCs w:val="24"/>
        </w:rPr>
        <w:t>e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 xml:space="preserve"> zaměřen</w:t>
      </w:r>
      <w:r w:rsidRPr="00575934">
        <w:rPr>
          <w:rFonts w:ascii="Arial" w:eastAsia="Arial" w:hAnsi="Arial" w:cs="Arial"/>
          <w:sz w:val="24"/>
          <w:szCs w:val="24"/>
        </w:rPr>
        <w:t>á</w:t>
      </w:r>
      <w:r w:rsidRPr="00575934">
        <w:rPr>
          <w:rFonts w:ascii="Arial" w:eastAsia="Arial" w:hAnsi="Arial" w:cs="Arial"/>
          <w:color w:val="000000"/>
          <w:sz w:val="24"/>
          <w:szCs w:val="24"/>
        </w:rPr>
        <w:t xml:space="preserve"> proti užívání legálních i nelegálních návykových látek</w:t>
      </w:r>
    </w:p>
    <w:p w:rsidR="00000000" w:rsidRPr="00575934" w:rsidRDefault="00F036AD" w:rsidP="00575934">
      <w:pPr>
        <w:spacing w:after="120"/>
        <w:rPr>
          <w:rFonts w:ascii="Arial" w:eastAsia="Times New Roman" w:hAnsi="Arial" w:cs="Arial"/>
          <w:iCs/>
        </w:rPr>
      </w:pPr>
    </w:p>
    <w:p w:rsidR="00000000" w:rsidRPr="00575934" w:rsidRDefault="00F036AD" w:rsidP="00575934">
      <w:pPr>
        <w:spacing w:after="120"/>
        <w:rPr>
          <w:rFonts w:ascii="Arial" w:eastAsia="Times New Roman" w:hAnsi="Arial" w:cs="Arial"/>
          <w:iCs/>
        </w:rPr>
      </w:pPr>
      <w:bookmarkStart w:id="0" w:name="_GoBack"/>
      <w:bookmarkEnd w:id="0"/>
    </w:p>
    <w:p w:rsidR="00F036AD" w:rsidRDefault="00F036AD">
      <w:pPr>
        <w:spacing w:line="276" w:lineRule="auto"/>
      </w:pPr>
      <w:r>
        <w:rPr>
          <w:rFonts w:ascii="Arial" w:eastAsia="Times New Roman" w:hAnsi="Arial" w:cs="Arial"/>
          <w:iCs/>
        </w:rPr>
        <w:t xml:space="preserve">Tyto poznatky jsou pravidelně reflektovány v Minimálním Preventivním Programu. </w:t>
      </w:r>
    </w:p>
    <w:sectPr w:rsidR="00F036A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/>
        <w:caps w:val="0"/>
        <w:smallCaps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1152182"/>
    <w:multiLevelType w:val="hybridMultilevel"/>
    <w:tmpl w:val="75EA2FD8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0EF47DE"/>
    <w:multiLevelType w:val="hybridMultilevel"/>
    <w:tmpl w:val="C2969BD2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1A644C0"/>
    <w:multiLevelType w:val="hybridMultilevel"/>
    <w:tmpl w:val="3A646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58AA"/>
    <w:multiLevelType w:val="hybridMultilevel"/>
    <w:tmpl w:val="88ACD714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9F64355"/>
    <w:multiLevelType w:val="hybridMultilevel"/>
    <w:tmpl w:val="A94C6E7C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1F510D8"/>
    <w:multiLevelType w:val="hybridMultilevel"/>
    <w:tmpl w:val="CF06CE28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76222FD"/>
    <w:multiLevelType w:val="hybridMultilevel"/>
    <w:tmpl w:val="FC18CE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5057C9"/>
    <w:multiLevelType w:val="hybridMultilevel"/>
    <w:tmpl w:val="E12862AC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wMDI1sDCyMDAxMzNU0lEKTi0uzszPAykwrAUAURg2EywAAAA="/>
  </w:docVars>
  <w:rsids>
    <w:rsidRoot w:val="00783661"/>
    <w:rsid w:val="00575934"/>
    <w:rsid w:val="00783661"/>
    <w:rsid w:val="008A05FF"/>
    <w:rsid w:val="00F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B38C48"/>
  <w15:chartTrackingRefBased/>
  <w15:docId w15:val="{0CC7861A-A63A-4075-B1CC-D0BA673C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caps w:val="0"/>
      <w:smallCaps w:val="0"/>
    </w:rPr>
  </w:style>
  <w:style w:type="character" w:customStyle="1" w:styleId="WW8Num3z0">
    <w:name w:val="WW8Num3z0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OpenSymbol"/>
      <w:caps w:val="0"/>
      <w:smallCaps w:val="0"/>
    </w:rPr>
  </w:style>
  <w:style w:type="character" w:customStyle="1" w:styleId="DefaultParagraphFont">
    <w:name w:val="Default Paragraph Font"/>
  </w:style>
  <w:style w:type="character" w:styleId="Siln">
    <w:name w:val="Strong"/>
    <w:basedOn w:val="DefaultParagraphFont"/>
    <w:qFormat/>
    <w:rPr>
      <w:rFonts w:cs="Times New Roman"/>
      <w:b/>
      <w:bCs/>
    </w:rPr>
  </w:style>
  <w:style w:type="character" w:customStyle="1" w:styleId="WW8Num12z0">
    <w:name w:val="WW8Num12z0"/>
    <w:rPr>
      <w:rFonts w:ascii="Times New Roman" w:hAnsi="Times New Roman" w:cs="Times New Roman" w:hint="default"/>
      <w:sz w:val="24"/>
      <w:szCs w:val="24"/>
    </w:rPr>
  </w:style>
  <w:style w:type="character" w:styleId="Hypertextovodkaz">
    <w:name w:val="Hyperlink"/>
    <w:basedOn w:val="DefaultParagraphFont"/>
    <w:rPr>
      <w:rFonts w:cs="Times New Roman"/>
      <w:color w:val="0000FF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character" w:styleId="Zdraznn">
    <w:name w:val="Emphasis"/>
    <w:basedOn w:val="DefaultParagraphFont"/>
    <w:qFormat/>
    <w:rPr>
      <w:rFonts w:cs="Times New Roman"/>
      <w:i/>
      <w:i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Odstavecseseznamem">
    <w:name w:val="List Paragraph"/>
    <w:basedOn w:val="Normln"/>
    <w:rsid w:val="008A05FF"/>
    <w:pPr>
      <w:widowControl/>
      <w:suppressAutoHyphens w:val="0"/>
      <w:spacing w:after="160" w:line="252" w:lineRule="auto"/>
      <w:ind w:leftChars="-1" w:left="720" w:hangingChars="1"/>
      <w:textDirection w:val="btLr"/>
      <w:textAlignment w:val="top"/>
      <w:outlineLvl w:val="0"/>
    </w:pPr>
    <w:rPr>
      <w:rFonts w:ascii="Calibri" w:hAnsi="Calibri" w:cs="Tahoma"/>
      <w:kern w:val="0"/>
      <w:position w:val="-1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1939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Větrovcová</dc:creator>
  <cp:keywords/>
  <cp:lastModifiedBy>Jana Větrovcová</cp:lastModifiedBy>
  <cp:revision>3</cp:revision>
  <cp:lastPrinted>1601-01-01T00:00:00Z</cp:lastPrinted>
  <dcterms:created xsi:type="dcterms:W3CDTF">2021-07-17T13:35:00Z</dcterms:created>
  <dcterms:modified xsi:type="dcterms:W3CDTF">2021-07-17T13:52:00Z</dcterms:modified>
</cp:coreProperties>
</file>